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20" w:after="320" w:line="300" w:lineRule="auto"/>
        <w:jc w:val="center"/>
        <w:rPr>
          <w:rFonts w:ascii="Times New Roman" w:hAnsi="Times New Roman" w:cs="Times New Roman"/>
          <w:b/>
          <w:bCs/>
          <w:i/>
          <w:iCs/>
          <w:sz w:val="24"/>
        </w:rPr>
      </w:pPr>
      <w:r>
        <w:rPr>
          <w:rFonts w:ascii="Times New Roman" w:hAnsi="Times New Roman"/>
          <w:b/>
          <w:sz w:val="24"/>
          <w:u w:val="single"/>
        </w:rPr>
        <w:t>Responses to Re</w:t>
      </w:r>
      <w:r>
        <w:rPr>
          <w:rFonts w:hint="eastAsia" w:ascii="Times New Roman" w:hAnsi="Times New Roman"/>
          <w:b/>
          <w:sz w:val="24"/>
          <w:u w:val="single"/>
        </w:rPr>
        <w:t>feree</w:t>
      </w:r>
      <w:r>
        <w:rPr>
          <w:rFonts w:ascii="Times New Roman" w:hAnsi="Times New Roman"/>
          <w:b/>
          <w:sz w:val="24"/>
          <w:u w:val="single"/>
        </w:rPr>
        <w:t>s Comments</w:t>
      </w:r>
    </w:p>
    <w:p>
      <w:pPr>
        <w:spacing w:before="200" w:after="200" w:line="300" w:lineRule="auto"/>
        <w:rPr>
          <w:rFonts w:ascii="Times New Roman" w:hAnsi="Times New Roman"/>
          <w:b/>
          <w:color w:val="4472C4" w:themeColor="accent5"/>
          <w:sz w:val="24"/>
        </w:rPr>
      </w:pPr>
      <w:bookmarkStart w:id="0" w:name="OLE_LINK60"/>
      <w:r>
        <w:rPr>
          <w:rFonts w:ascii="Times New Roman" w:hAnsi="Times New Roman"/>
          <w:b/>
          <w:color w:val="4472C4" w:themeColor="accent5"/>
          <w:sz w:val="24"/>
        </w:rPr>
        <w:t>We are very grateful for the recommendations and comments we have received from the reviewers. We have addressed these comments in the revised manuscript to the best of our ability. We believe that the manuscript is now significantly improved and we look forward to your decision. We would also like to thank the two anonymous reviewers for their constructive comments, which have been very helpful for improving this manuscript.</w:t>
      </w:r>
    </w:p>
    <w:p>
      <w:pPr>
        <w:spacing w:before="200" w:after="200" w:line="300" w:lineRule="auto"/>
        <w:rPr>
          <w:rFonts w:ascii="Times New Roman" w:hAnsi="Times New Roman"/>
          <w:b/>
          <w:sz w:val="24"/>
        </w:rPr>
      </w:pPr>
      <w:bookmarkStart w:id="7" w:name="_GoBack"/>
      <w:bookmarkEnd w:id="7"/>
    </w:p>
    <w:bookmarkEnd w:id="0"/>
    <w:p>
      <w:pPr>
        <w:spacing w:before="200" w:after="200" w:line="300" w:lineRule="auto"/>
        <w:rPr>
          <w:rFonts w:ascii="Times New Roman" w:hAnsi="Times New Roman"/>
          <w:b/>
          <w:sz w:val="24"/>
        </w:rPr>
      </w:pPr>
      <w:r>
        <w:rPr>
          <w:rFonts w:hint="eastAsia" w:ascii="Times New Roman" w:hAnsi="Times New Roman"/>
          <w:b/>
          <w:sz w:val="24"/>
        </w:rPr>
        <w:t>Anonymous Referee #2</w:t>
      </w:r>
    </w:p>
    <w:p>
      <w:pPr>
        <w:spacing w:before="80" w:after="80" w:line="300" w:lineRule="auto"/>
        <w:rPr>
          <w:rFonts w:ascii="Times New Roman" w:hAnsi="Times New Roman" w:cs="Times New Roman"/>
          <w:i/>
          <w:iCs/>
          <w:sz w:val="24"/>
        </w:rPr>
      </w:pPr>
      <w:r>
        <w:rPr>
          <w:rFonts w:hint="eastAsia" w:ascii="Times New Roman" w:hAnsi="Times New Roman" w:cs="Times New Roman"/>
          <w:i/>
          <w:iCs/>
          <w:sz w:val="24"/>
        </w:rPr>
        <w:t>General comments</w:t>
      </w:r>
    </w:p>
    <w:p>
      <w:pPr>
        <w:spacing w:before="80" w:after="80" w:line="300" w:lineRule="auto"/>
        <w:rPr>
          <w:rFonts w:ascii="Times New Roman" w:hAnsi="Times New Roman" w:cs="Times New Roman"/>
          <w:i/>
          <w:iCs/>
          <w:sz w:val="24"/>
        </w:rPr>
      </w:pPr>
      <w:r>
        <w:rPr>
          <w:rFonts w:hint="eastAsia" w:ascii="Times New Roman" w:hAnsi="Times New Roman" w:cs="Times New Roman"/>
          <w:i/>
          <w:iCs/>
          <w:sz w:val="24"/>
        </w:rPr>
        <w:t>This is an excellent study providing most accurate AGB maps based on fusion of forest inventory data and machine learning techniques. The approach combines the advantages of machine-learning algorithms and accounts for spatial correlation among data points, as well as, non-linear relationships between environmental covariates by using the P-BSHADE model. Research questions investigating (1) differences among the presented methods, and (2) how to improve the accuracy of AGB maps are evaluated by providing statistical error metrics, such as mean absolute error (MAE), mean relative error (MRE) and root means squarer error (RMSE). Based on evaluation of these metrics results suggest that among the different methods random forest (RF) in combination with the spatially explicit model produce the highest prediction accuracy for AGB maps and show that in comparison to traditionally applied allometric models estimates are congruent, but differ in local spatial distribution of AGB. Hence, these results indicate that the proposed method based on non-representative sample prediction of AGB maps should be capable of accounting for spatial heterogeneity of AGB and thus could enhance prediction accuracy of AGB maps.</w:t>
      </w:r>
    </w:p>
    <w:p>
      <w:pPr>
        <w:spacing w:before="80" w:after="80" w:line="300" w:lineRule="auto"/>
        <w:rPr>
          <w:rFonts w:ascii="Times New Roman" w:hAnsi="Times New Roman" w:cs="Times New Roman"/>
          <w:b/>
          <w:bCs/>
          <w:color w:val="4472C4" w:themeColor="accent5"/>
          <w:sz w:val="24"/>
        </w:rPr>
      </w:pPr>
      <w:r>
        <w:rPr>
          <w:rFonts w:ascii="Times New Roman" w:hAnsi="Times New Roman" w:cs="Times New Roman"/>
          <w:b/>
          <w:bCs/>
          <w:color w:val="4472C4" w:themeColor="accent5"/>
          <w:sz w:val="24"/>
        </w:rPr>
        <w:t>Response: Thank you very much for your high affirmation of our work.</w:t>
      </w:r>
    </w:p>
    <w:p>
      <w:pPr>
        <w:spacing w:before="80" w:after="80" w:line="300" w:lineRule="auto"/>
        <w:rPr>
          <w:rFonts w:ascii="Times New Roman" w:hAnsi="Times New Roman" w:cs="Times New Roman"/>
          <w:b/>
          <w:bCs/>
          <w:sz w:val="24"/>
        </w:rPr>
      </w:pPr>
    </w:p>
    <w:p>
      <w:pPr>
        <w:spacing w:before="80" w:after="80" w:line="300" w:lineRule="auto"/>
        <w:rPr>
          <w:rFonts w:ascii="Times New Roman" w:hAnsi="Times New Roman" w:cs="Times New Roman"/>
          <w:i/>
          <w:iCs/>
          <w:sz w:val="24"/>
        </w:rPr>
      </w:pPr>
      <w:r>
        <w:rPr>
          <w:rFonts w:hint="eastAsia" w:ascii="Times New Roman" w:hAnsi="Times New Roman" w:cs="Times New Roman"/>
          <w:i/>
          <w:iCs/>
          <w:sz w:val="24"/>
        </w:rPr>
        <w:t>Specific comments</w:t>
      </w:r>
    </w:p>
    <w:p>
      <w:pPr>
        <w:spacing w:before="80" w:after="80" w:line="300" w:lineRule="auto"/>
        <w:rPr>
          <w:rFonts w:ascii="Times New Roman" w:hAnsi="Times New Roman" w:cs="Times New Roman"/>
          <w:i/>
          <w:iCs/>
          <w:sz w:val="24"/>
        </w:rPr>
      </w:pPr>
      <w:r>
        <w:rPr>
          <w:rFonts w:ascii="Times New Roman" w:hAnsi="Times New Roman" w:cs="Times New Roman"/>
          <w:i/>
          <w:iCs/>
          <w:sz w:val="24"/>
        </w:rPr>
        <w:t>Although this study introduces a very promising methodology – which due to a combination of machine-learning methods with spatial explicit statistical models, should be capable of resolving problems, such as non-linearity, complexity and spatial heterogeneity commonly comprised in available datasets based due to non-representative sampling of forest inventory plots – there are some minor issues that could be addressed:</w:t>
      </w:r>
    </w:p>
    <w:p>
      <w:pPr>
        <w:numPr>
          <w:ilvl w:val="0"/>
          <w:numId w:val="1"/>
        </w:numPr>
        <w:spacing w:before="80" w:after="80" w:line="300" w:lineRule="auto"/>
        <w:rPr>
          <w:rFonts w:ascii="Times New Roman" w:hAnsi="Times New Roman" w:cs="Times New Roman"/>
          <w:i/>
          <w:iCs/>
          <w:sz w:val="24"/>
        </w:rPr>
      </w:pPr>
      <w:r>
        <w:rPr>
          <w:rFonts w:ascii="Times New Roman" w:hAnsi="Times New Roman" w:cs="Times New Roman"/>
          <w:i/>
          <w:iCs/>
          <w:sz w:val="24"/>
        </w:rPr>
        <w:t>Given the fact that environmental parameters (i.e. meteorological variables are missing from the analysis the suitability of the proposed technique for forecasting AGB under future climate scenarios cannot be evaluated.</w:t>
      </w:r>
    </w:p>
    <w:p>
      <w:pPr>
        <w:spacing w:before="80" w:after="80" w:line="300" w:lineRule="auto"/>
        <w:rPr>
          <w:rFonts w:ascii="Times New Roman" w:hAnsi="Times New Roman" w:cs="Times New Roman"/>
          <w:i/>
          <w:iCs/>
          <w:color w:val="4472C4" w:themeColor="accent5"/>
          <w:sz w:val="24"/>
        </w:rPr>
      </w:pPr>
      <w:bookmarkStart w:id="1" w:name="OLE_LINK64"/>
      <w:r>
        <w:rPr>
          <w:rFonts w:ascii="Times New Roman" w:hAnsi="Times New Roman" w:cs="Times New Roman"/>
          <w:b/>
          <w:bCs/>
          <w:color w:val="4472C4" w:themeColor="accent5"/>
          <w:sz w:val="24"/>
        </w:rPr>
        <w:t xml:space="preserve">Response: Yes, you’re right. </w:t>
      </w:r>
      <w:bookmarkEnd w:id="1"/>
      <w:r>
        <w:rPr>
          <w:rFonts w:ascii="Times New Roman" w:hAnsi="Times New Roman" w:cs="Times New Roman"/>
          <w:b/>
          <w:bCs/>
          <w:color w:val="4472C4" w:themeColor="accent5"/>
          <w:sz w:val="24"/>
        </w:rPr>
        <w:t>At present, the model established in this paper cannot be applied to AGB prediction under different future climate scenarios due to the lack of meteorological data.</w:t>
      </w:r>
      <w:r>
        <w:rPr>
          <w:rFonts w:hint="eastAsia" w:ascii="Times New Roman" w:hAnsi="Times New Roman" w:cs="Times New Roman"/>
          <w:b/>
          <w:bCs/>
          <w:color w:val="4472C4" w:themeColor="accent5"/>
          <w:sz w:val="24"/>
        </w:rPr>
        <w:t xml:space="preserve"> Meteorological factors are very important parameters for </w:t>
      </w:r>
      <w:bookmarkStart w:id="2" w:name="OLE_LINK62"/>
      <w:r>
        <w:rPr>
          <w:rFonts w:hint="eastAsia" w:ascii="Times New Roman" w:hAnsi="Times New Roman" w:cs="Times New Roman"/>
          <w:b/>
          <w:bCs/>
          <w:color w:val="4472C4" w:themeColor="accent5"/>
          <w:sz w:val="24"/>
        </w:rPr>
        <w:t xml:space="preserve">process-based ecological </w:t>
      </w:r>
      <w:bookmarkEnd w:id="2"/>
      <w:r>
        <w:rPr>
          <w:rFonts w:hint="eastAsia" w:ascii="Times New Roman" w:hAnsi="Times New Roman" w:cs="Times New Roman"/>
          <w:b/>
          <w:bCs/>
          <w:color w:val="4472C4" w:themeColor="accent5"/>
          <w:sz w:val="24"/>
        </w:rPr>
        <w:t xml:space="preserve">model input, and the predictive results of </w:t>
      </w:r>
      <w:r>
        <w:rPr>
          <w:rFonts w:ascii="Times New Roman" w:hAnsi="Times New Roman" w:cs="Times New Roman"/>
          <w:b/>
          <w:bCs/>
          <w:color w:val="4472C4" w:themeColor="accent5"/>
          <w:sz w:val="24"/>
        </w:rPr>
        <w:t xml:space="preserve">such </w:t>
      </w:r>
      <w:r>
        <w:rPr>
          <w:rFonts w:hint="eastAsia" w:ascii="Times New Roman" w:hAnsi="Times New Roman" w:cs="Times New Roman"/>
          <w:b/>
          <w:bCs/>
          <w:color w:val="4472C4" w:themeColor="accent5"/>
          <w:sz w:val="24"/>
        </w:rPr>
        <w:t>model</w:t>
      </w:r>
      <w:r>
        <w:rPr>
          <w:rFonts w:ascii="Times New Roman" w:hAnsi="Times New Roman" w:cs="Times New Roman"/>
          <w:b/>
          <w:bCs/>
          <w:color w:val="4472C4" w:themeColor="accent5"/>
          <w:sz w:val="24"/>
        </w:rPr>
        <w:t>s</w:t>
      </w:r>
      <w:r>
        <w:rPr>
          <w:rFonts w:hint="eastAsia" w:ascii="Times New Roman" w:hAnsi="Times New Roman" w:cs="Times New Roman"/>
          <w:b/>
          <w:bCs/>
          <w:color w:val="4472C4" w:themeColor="accent5"/>
          <w:sz w:val="24"/>
        </w:rPr>
        <w:t xml:space="preserve"> are very important for accura</w:t>
      </w:r>
      <w:r>
        <w:rPr>
          <w:rFonts w:ascii="Times New Roman" w:hAnsi="Times New Roman" w:cs="Times New Roman"/>
          <w:b/>
          <w:bCs/>
          <w:color w:val="4472C4" w:themeColor="accent5"/>
          <w:sz w:val="24"/>
        </w:rPr>
        <w:t>te prediction</w:t>
      </w:r>
      <w:r>
        <w:rPr>
          <w:rFonts w:hint="eastAsia" w:ascii="Times New Roman" w:hAnsi="Times New Roman" w:cs="Times New Roman"/>
          <w:b/>
          <w:bCs/>
          <w:color w:val="4472C4" w:themeColor="accent5"/>
          <w:sz w:val="24"/>
        </w:rPr>
        <w:t xml:space="preserve"> of climate change scenario</w:t>
      </w:r>
      <w:r>
        <w:rPr>
          <w:rFonts w:ascii="Times New Roman" w:hAnsi="Times New Roman" w:cs="Times New Roman"/>
          <w:b/>
          <w:bCs/>
          <w:color w:val="4472C4" w:themeColor="accent5"/>
          <w:sz w:val="24"/>
        </w:rPr>
        <w:t>s</w:t>
      </w:r>
      <w:r>
        <w:rPr>
          <w:rFonts w:hint="eastAsia" w:ascii="Times New Roman" w:hAnsi="Times New Roman" w:cs="Times New Roman"/>
          <w:b/>
          <w:bCs/>
          <w:color w:val="4472C4" w:themeColor="accent5"/>
          <w:sz w:val="24"/>
        </w:rPr>
        <w:t xml:space="preserve">. </w:t>
      </w:r>
      <w:bookmarkStart w:id="3" w:name="OLE_LINK63"/>
      <w:r>
        <w:rPr>
          <w:rFonts w:ascii="Times New Roman" w:hAnsi="Times New Roman" w:cs="Times New Roman"/>
          <w:b/>
          <w:bCs/>
          <w:color w:val="4472C4" w:themeColor="accent5"/>
          <w:sz w:val="24"/>
        </w:rPr>
        <w:t>T</w:t>
      </w:r>
      <w:r>
        <w:rPr>
          <w:rFonts w:hint="eastAsia" w:ascii="Times New Roman" w:hAnsi="Times New Roman" w:cs="Times New Roman"/>
          <w:b/>
          <w:bCs/>
          <w:color w:val="4472C4" w:themeColor="accent5"/>
          <w:sz w:val="24"/>
        </w:rPr>
        <w:t xml:space="preserve">he results of AGB mapping in this study can </w:t>
      </w:r>
      <w:r>
        <w:rPr>
          <w:rFonts w:ascii="Times New Roman" w:hAnsi="Times New Roman" w:cs="Times New Roman"/>
          <w:b/>
          <w:bCs/>
          <w:color w:val="4472C4" w:themeColor="accent5"/>
          <w:sz w:val="24"/>
        </w:rPr>
        <w:t>provide a</w:t>
      </w:r>
      <w:r>
        <w:rPr>
          <w:rFonts w:hint="eastAsia" w:ascii="Times New Roman" w:hAnsi="Times New Roman" w:cs="Times New Roman"/>
          <w:b/>
          <w:bCs/>
          <w:color w:val="4472C4" w:themeColor="accent5"/>
          <w:sz w:val="24"/>
        </w:rPr>
        <w:t xml:space="preserve"> basis </w:t>
      </w:r>
      <w:r>
        <w:rPr>
          <w:rFonts w:ascii="Times New Roman" w:hAnsi="Times New Roman" w:cs="Times New Roman"/>
          <w:b/>
          <w:bCs/>
          <w:color w:val="4472C4" w:themeColor="accent5"/>
          <w:sz w:val="24"/>
        </w:rPr>
        <w:t>for evaluating the</w:t>
      </w:r>
      <w:r>
        <w:rPr>
          <w:rFonts w:hint="eastAsia" w:ascii="Times New Roman" w:hAnsi="Times New Roman" w:cs="Times New Roman"/>
          <w:b/>
          <w:bCs/>
          <w:color w:val="4472C4" w:themeColor="accent5"/>
          <w:sz w:val="24"/>
        </w:rPr>
        <w:t xml:space="preserve"> accuracy of process-based ecological model</w:t>
      </w:r>
      <w:r>
        <w:rPr>
          <w:rFonts w:ascii="Times New Roman" w:hAnsi="Times New Roman" w:cs="Times New Roman"/>
          <w:b/>
          <w:bCs/>
          <w:color w:val="4472C4" w:themeColor="accent5"/>
          <w:sz w:val="24"/>
        </w:rPr>
        <w:t>s</w:t>
      </w:r>
      <w:r>
        <w:rPr>
          <w:rFonts w:hint="eastAsia" w:ascii="Times New Roman" w:hAnsi="Times New Roman" w:cs="Times New Roman"/>
          <w:b/>
          <w:bCs/>
          <w:color w:val="4472C4" w:themeColor="accent5"/>
          <w:sz w:val="24"/>
        </w:rPr>
        <w:t>.</w:t>
      </w:r>
      <w:bookmarkEnd w:id="3"/>
      <w:r>
        <w:rPr>
          <w:rFonts w:hint="eastAsia" w:ascii="Times New Roman" w:hAnsi="Times New Roman" w:cs="Times New Roman"/>
          <w:b/>
          <w:bCs/>
          <w:color w:val="4472C4" w:themeColor="accent5"/>
          <w:sz w:val="24"/>
        </w:rPr>
        <w:t xml:space="preserve"> The method of integrating spatial statistics and machine learning is used to predict the AGB of target sites at </w:t>
      </w:r>
      <w:r>
        <w:rPr>
          <w:rFonts w:ascii="Times New Roman" w:hAnsi="Times New Roman" w:cs="Times New Roman"/>
          <w:b/>
          <w:bCs/>
          <w:color w:val="4472C4" w:themeColor="accent5"/>
          <w:sz w:val="24"/>
        </w:rPr>
        <w:t xml:space="preserve">the </w:t>
      </w:r>
      <w:r>
        <w:rPr>
          <w:rFonts w:hint="eastAsia" w:ascii="Times New Roman" w:hAnsi="Times New Roman" w:cs="Times New Roman"/>
          <w:b/>
          <w:bCs/>
          <w:color w:val="4472C4" w:themeColor="accent5"/>
          <w:sz w:val="24"/>
        </w:rPr>
        <w:t>plot</w:t>
      </w:r>
      <w:r>
        <w:rPr>
          <w:rFonts w:ascii="Times New Roman" w:hAnsi="Times New Roman" w:cs="Times New Roman"/>
          <w:b/>
          <w:bCs/>
          <w:color w:val="4472C4" w:themeColor="accent5"/>
          <w:sz w:val="24"/>
        </w:rPr>
        <w:t xml:space="preserve"> </w:t>
      </w:r>
      <w:r>
        <w:rPr>
          <w:rFonts w:hint="eastAsia" w:ascii="Times New Roman" w:hAnsi="Times New Roman" w:cs="Times New Roman"/>
          <w:b/>
          <w:bCs/>
          <w:color w:val="4472C4" w:themeColor="accent5"/>
          <w:sz w:val="24"/>
        </w:rPr>
        <w:t xml:space="preserve">level </w:t>
      </w:r>
      <w:r>
        <w:rPr>
          <w:rFonts w:ascii="Times New Roman" w:hAnsi="Times New Roman" w:cs="Times New Roman"/>
          <w:b/>
          <w:bCs/>
          <w:color w:val="4472C4" w:themeColor="accent5"/>
          <w:sz w:val="24"/>
        </w:rPr>
        <w:t>using</w:t>
      </w:r>
      <w:r>
        <w:rPr>
          <w:rFonts w:hint="eastAsia" w:ascii="Times New Roman" w:hAnsi="Times New Roman" w:cs="Times New Roman"/>
          <w:b/>
          <w:bCs/>
          <w:color w:val="4472C4" w:themeColor="accent5"/>
          <w:sz w:val="24"/>
        </w:rPr>
        <w:t xml:space="preserve"> existing knowledge such as AGB and environmental covariates of sample sites. This is the key to achiev</w:t>
      </w:r>
      <w:r>
        <w:rPr>
          <w:rFonts w:ascii="Times New Roman" w:hAnsi="Times New Roman" w:cs="Times New Roman"/>
          <w:b/>
          <w:bCs/>
          <w:color w:val="4472C4" w:themeColor="accent5"/>
          <w:sz w:val="24"/>
        </w:rPr>
        <w:t>ing</w:t>
      </w:r>
      <w:r>
        <w:rPr>
          <w:rFonts w:hint="eastAsia" w:ascii="Times New Roman" w:hAnsi="Times New Roman" w:cs="Times New Roman"/>
          <w:b/>
          <w:bCs/>
          <w:color w:val="4472C4" w:themeColor="accent5"/>
          <w:sz w:val="24"/>
        </w:rPr>
        <w:t xml:space="preserve"> accurate mapping of regional scale AGB. Subsequently, we can use </w:t>
      </w:r>
      <w:r>
        <w:rPr>
          <w:rFonts w:ascii="Times New Roman" w:hAnsi="Times New Roman" w:cs="Times New Roman"/>
          <w:b/>
          <w:bCs/>
          <w:color w:val="4472C4" w:themeColor="accent5"/>
          <w:sz w:val="24"/>
        </w:rPr>
        <w:t xml:space="preserve">the </w:t>
      </w:r>
      <w:r>
        <w:rPr>
          <w:rFonts w:hint="eastAsia" w:ascii="Times New Roman" w:hAnsi="Times New Roman" w:cs="Times New Roman"/>
          <w:b/>
          <w:bCs/>
          <w:color w:val="4472C4" w:themeColor="accent5"/>
          <w:sz w:val="24"/>
        </w:rPr>
        <w:t xml:space="preserve">precise regional scale AGB mapping </w:t>
      </w:r>
      <w:r>
        <w:rPr>
          <w:rFonts w:ascii="Times New Roman" w:hAnsi="Times New Roman" w:cs="Times New Roman"/>
          <w:b/>
          <w:bCs/>
          <w:color w:val="4472C4" w:themeColor="accent5"/>
          <w:sz w:val="24"/>
        </w:rPr>
        <w:t xml:space="preserve">produced by our method </w:t>
      </w:r>
      <w:r>
        <w:rPr>
          <w:rFonts w:hint="eastAsia" w:ascii="Times New Roman" w:hAnsi="Times New Roman" w:cs="Times New Roman"/>
          <w:b/>
          <w:bCs/>
          <w:color w:val="4472C4" w:themeColor="accent5"/>
          <w:sz w:val="24"/>
        </w:rPr>
        <w:t xml:space="preserve">as </w:t>
      </w:r>
      <w:r>
        <w:rPr>
          <w:rFonts w:ascii="Times New Roman" w:hAnsi="Times New Roman" w:cs="Times New Roman"/>
          <w:b/>
          <w:bCs/>
          <w:color w:val="4472C4" w:themeColor="accent5"/>
          <w:sz w:val="24"/>
        </w:rPr>
        <w:t>a</w:t>
      </w:r>
      <w:r>
        <w:rPr>
          <w:rFonts w:hint="eastAsia" w:ascii="Times New Roman" w:hAnsi="Times New Roman" w:cs="Times New Roman"/>
          <w:b/>
          <w:bCs/>
          <w:color w:val="4472C4" w:themeColor="accent5"/>
          <w:sz w:val="24"/>
        </w:rPr>
        <w:t xml:space="preserve"> basis for calibration when the process-based ecological model </w:t>
      </w:r>
      <w:r>
        <w:rPr>
          <w:rFonts w:ascii="Times New Roman" w:hAnsi="Times New Roman" w:cs="Times New Roman"/>
          <w:b/>
          <w:bCs/>
          <w:color w:val="4472C4" w:themeColor="accent5"/>
          <w:sz w:val="24"/>
        </w:rPr>
        <w:t xml:space="preserve">is later integrated </w:t>
      </w:r>
      <w:r>
        <w:rPr>
          <w:rFonts w:hint="eastAsia" w:ascii="Times New Roman" w:hAnsi="Times New Roman" w:cs="Times New Roman"/>
          <w:b/>
          <w:bCs/>
          <w:color w:val="4472C4" w:themeColor="accent5"/>
          <w:sz w:val="24"/>
        </w:rPr>
        <w:t>to carry out AGB prediction of different climate change scenarios. In future</w:t>
      </w:r>
      <w:r>
        <w:rPr>
          <w:rFonts w:ascii="Times New Roman" w:hAnsi="Times New Roman" w:cs="Times New Roman"/>
          <w:b/>
          <w:bCs/>
          <w:color w:val="4472C4" w:themeColor="accent5"/>
          <w:sz w:val="24"/>
        </w:rPr>
        <w:t xml:space="preserve"> research</w:t>
      </w:r>
      <w:r>
        <w:rPr>
          <w:rFonts w:hint="eastAsia" w:ascii="Times New Roman" w:hAnsi="Times New Roman" w:cs="Times New Roman"/>
          <w:b/>
          <w:bCs/>
          <w:color w:val="4472C4" w:themeColor="accent5"/>
          <w:sz w:val="24"/>
        </w:rPr>
        <w:t xml:space="preserve">, we will focus on </w:t>
      </w:r>
      <w:r>
        <w:rPr>
          <w:rFonts w:ascii="Times New Roman" w:hAnsi="Times New Roman" w:cs="Times New Roman"/>
          <w:b/>
          <w:bCs/>
          <w:color w:val="4472C4" w:themeColor="accent5"/>
          <w:sz w:val="24"/>
        </w:rPr>
        <w:t>incorporating</w:t>
      </w:r>
      <w:r>
        <w:rPr>
          <w:rFonts w:hint="eastAsia" w:ascii="Times New Roman" w:hAnsi="Times New Roman" w:cs="Times New Roman"/>
          <w:b/>
          <w:bCs/>
          <w:color w:val="4472C4" w:themeColor="accent5"/>
          <w:sz w:val="24"/>
        </w:rPr>
        <w:t xml:space="preserve"> meteorological factors and process-based ecological models into AGB mapping.</w:t>
      </w:r>
    </w:p>
    <w:p>
      <w:pPr>
        <w:spacing w:before="80" w:after="80" w:line="300" w:lineRule="auto"/>
        <w:rPr>
          <w:rFonts w:ascii="Times New Roman" w:hAnsi="Times New Roman" w:cs="Times New Roman"/>
          <w:i/>
          <w:iCs/>
          <w:sz w:val="24"/>
        </w:rPr>
      </w:pPr>
    </w:p>
    <w:p>
      <w:pPr>
        <w:numPr>
          <w:ilvl w:val="0"/>
          <w:numId w:val="1"/>
        </w:numPr>
        <w:spacing w:before="80" w:after="80" w:line="300" w:lineRule="auto"/>
        <w:rPr>
          <w:rFonts w:ascii="Times New Roman" w:hAnsi="Times New Roman" w:cs="Times New Roman"/>
          <w:i/>
          <w:iCs/>
          <w:sz w:val="24"/>
        </w:rPr>
      </w:pPr>
      <w:bookmarkStart w:id="4" w:name="OLE_LINK66"/>
      <w:r>
        <w:rPr>
          <w:rFonts w:ascii="Times New Roman" w:hAnsi="Times New Roman" w:cs="Times New Roman"/>
          <w:i/>
          <w:iCs/>
          <w:sz w:val="24"/>
        </w:rPr>
        <w:t>Therefore, this does not allow to infer conclusions about the behavior of nonstationary systems, such as the response of global forest AGB to climatic signals.</w:t>
      </w:r>
    </w:p>
    <w:bookmarkEnd w:id="4"/>
    <w:p>
      <w:pPr>
        <w:spacing w:before="80" w:after="80" w:line="300" w:lineRule="auto"/>
        <w:rPr>
          <w:rFonts w:ascii="Times New Roman" w:hAnsi="Times New Roman" w:cs="Times New Roman"/>
          <w:b/>
          <w:bCs/>
          <w:color w:val="4472C4" w:themeColor="accent5"/>
          <w:sz w:val="24"/>
        </w:rPr>
      </w:pPr>
      <w:bookmarkStart w:id="5" w:name="OLE_LINK29"/>
      <w:r>
        <w:rPr>
          <w:rFonts w:ascii="Times New Roman" w:hAnsi="Times New Roman" w:cs="Times New Roman"/>
          <w:b/>
          <w:bCs/>
          <w:color w:val="4472C4" w:themeColor="accent5"/>
          <w:sz w:val="24"/>
        </w:rPr>
        <w:t xml:space="preserve">Response: </w:t>
      </w:r>
      <w:bookmarkEnd w:id="5"/>
      <w:r>
        <w:rPr>
          <w:rFonts w:hint="eastAsia" w:ascii="Times New Roman" w:hAnsi="Times New Roman" w:cs="Times New Roman"/>
          <w:b/>
          <w:bCs/>
          <w:color w:val="4472C4" w:themeColor="accent5"/>
          <w:sz w:val="24"/>
        </w:rPr>
        <w:t>Yes, you</w:t>
      </w:r>
      <w:r>
        <w:rPr>
          <w:rFonts w:ascii="Times New Roman" w:hAnsi="Times New Roman" w:cs="Times New Roman"/>
          <w:b/>
          <w:bCs/>
          <w:color w:val="4472C4" w:themeColor="accent5"/>
          <w:sz w:val="24"/>
        </w:rPr>
        <w:t>’</w:t>
      </w:r>
      <w:r>
        <w:rPr>
          <w:rFonts w:hint="eastAsia" w:ascii="Times New Roman" w:hAnsi="Times New Roman" w:cs="Times New Roman"/>
          <w:b/>
          <w:bCs/>
          <w:color w:val="4472C4" w:themeColor="accent5"/>
          <w:sz w:val="24"/>
        </w:rPr>
        <w:t xml:space="preserve">re right. </w:t>
      </w:r>
      <w:r>
        <w:rPr>
          <w:rFonts w:ascii="Times New Roman" w:hAnsi="Times New Roman" w:cs="Times New Roman"/>
          <w:b/>
          <w:bCs/>
          <w:color w:val="4472C4" w:themeColor="accent5"/>
          <w:sz w:val="24"/>
        </w:rPr>
        <w:t xml:space="preserve">Your valuable comments have pointed out future research that needs to be addressed. </w:t>
      </w:r>
    </w:p>
    <w:p>
      <w:pPr>
        <w:spacing w:before="80" w:after="80" w:line="300" w:lineRule="auto"/>
        <w:rPr>
          <w:rFonts w:ascii="Times New Roman" w:hAnsi="Times New Roman" w:cs="Times New Roman"/>
          <w:b/>
          <w:bCs/>
          <w:color w:val="4472C4" w:themeColor="accent5"/>
          <w:sz w:val="24"/>
        </w:rPr>
      </w:pPr>
      <w:r>
        <w:rPr>
          <w:rFonts w:hint="eastAsia" w:ascii="Times New Roman" w:hAnsi="Times New Roman" w:cs="Times New Roman"/>
          <w:b/>
          <w:bCs/>
          <w:color w:val="4472C4" w:themeColor="accent5"/>
          <w:sz w:val="24"/>
        </w:rPr>
        <w:t>The response of global forest AGB to climate change is a crucial scientific problem. The key to solv</w:t>
      </w:r>
      <w:r>
        <w:rPr>
          <w:rFonts w:ascii="Times New Roman" w:hAnsi="Times New Roman" w:cs="Times New Roman"/>
          <w:b/>
          <w:bCs/>
          <w:color w:val="4472C4" w:themeColor="accent5"/>
          <w:sz w:val="24"/>
        </w:rPr>
        <w:t>ing</w:t>
      </w:r>
      <w:r>
        <w:rPr>
          <w:rFonts w:hint="eastAsia" w:ascii="Times New Roman" w:hAnsi="Times New Roman" w:cs="Times New Roman"/>
          <w:b/>
          <w:bCs/>
          <w:color w:val="4472C4" w:themeColor="accent5"/>
          <w:sz w:val="24"/>
        </w:rPr>
        <w:t xml:space="preserve"> it is to accurately </w:t>
      </w:r>
      <w:r>
        <w:rPr>
          <w:rFonts w:ascii="Times New Roman" w:hAnsi="Times New Roman" w:cs="Times New Roman"/>
          <w:b/>
          <w:bCs/>
          <w:color w:val="4472C4" w:themeColor="accent5"/>
          <w:sz w:val="24"/>
        </w:rPr>
        <w:t>track</w:t>
      </w:r>
      <w:r>
        <w:rPr>
          <w:rFonts w:hint="eastAsia" w:ascii="Times New Roman" w:hAnsi="Times New Roman" w:cs="Times New Roman"/>
          <w:b/>
          <w:bCs/>
          <w:color w:val="4472C4" w:themeColor="accent5"/>
          <w:sz w:val="24"/>
        </w:rPr>
        <w:t xml:space="preserve"> the dynamic characteristics of global forest AGB. This requires accurate prediction </w:t>
      </w:r>
      <w:r>
        <w:rPr>
          <w:rFonts w:ascii="Times New Roman" w:hAnsi="Times New Roman" w:cs="Times New Roman"/>
          <w:b/>
          <w:bCs/>
          <w:color w:val="4472C4" w:themeColor="accent5"/>
          <w:sz w:val="24"/>
        </w:rPr>
        <w:t>by</w:t>
      </w:r>
      <w:r>
        <w:rPr>
          <w:rFonts w:hint="eastAsia" w:ascii="Times New Roman" w:hAnsi="Times New Roman" w:cs="Times New Roman"/>
          <w:b/>
          <w:bCs/>
          <w:color w:val="4472C4" w:themeColor="accent5"/>
          <w:sz w:val="24"/>
        </w:rPr>
        <w:t xml:space="preserve"> the process-based ecological model, which </w:t>
      </w:r>
      <w:r>
        <w:rPr>
          <w:rFonts w:ascii="Times New Roman" w:hAnsi="Times New Roman" w:cs="Times New Roman"/>
          <w:b/>
          <w:bCs/>
          <w:color w:val="4472C4" w:themeColor="accent5"/>
          <w:sz w:val="24"/>
        </w:rPr>
        <w:t>relies</w:t>
      </w:r>
      <w:r>
        <w:rPr>
          <w:rFonts w:hint="eastAsia" w:ascii="Times New Roman" w:hAnsi="Times New Roman" w:cs="Times New Roman"/>
          <w:b/>
          <w:bCs/>
          <w:color w:val="4472C4" w:themeColor="accent5"/>
          <w:sz w:val="24"/>
        </w:rPr>
        <w:t xml:space="preserve"> on optimiz</w:t>
      </w:r>
      <w:r>
        <w:rPr>
          <w:rFonts w:ascii="Times New Roman" w:hAnsi="Times New Roman" w:cs="Times New Roman"/>
          <w:b/>
          <w:bCs/>
          <w:color w:val="4472C4" w:themeColor="accent5"/>
          <w:sz w:val="24"/>
        </w:rPr>
        <w:t>ed</w:t>
      </w:r>
      <w:r>
        <w:rPr>
          <w:rFonts w:hint="eastAsia" w:ascii="Times New Roman" w:hAnsi="Times New Roman" w:cs="Times New Roman"/>
          <w:b/>
          <w:bCs/>
          <w:color w:val="4472C4" w:themeColor="accent5"/>
          <w:sz w:val="24"/>
        </w:rPr>
        <w:t xml:space="preserve"> model parameters, model structure</w:t>
      </w:r>
      <w:r>
        <w:rPr>
          <w:rFonts w:ascii="Times New Roman" w:hAnsi="Times New Roman" w:cs="Times New Roman"/>
          <w:b/>
          <w:bCs/>
          <w:color w:val="4472C4" w:themeColor="accent5"/>
          <w:sz w:val="24"/>
        </w:rPr>
        <w:t xml:space="preserve"> design,</w:t>
      </w:r>
      <w:r>
        <w:rPr>
          <w:rFonts w:hint="eastAsia" w:ascii="Times New Roman" w:hAnsi="Times New Roman" w:cs="Times New Roman"/>
          <w:b/>
          <w:bCs/>
          <w:color w:val="4472C4" w:themeColor="accent5"/>
          <w:sz w:val="24"/>
        </w:rPr>
        <w:t xml:space="preserve"> and accura</w:t>
      </w:r>
      <w:r>
        <w:rPr>
          <w:rFonts w:ascii="Times New Roman" w:hAnsi="Times New Roman" w:cs="Times New Roman"/>
          <w:b/>
          <w:bCs/>
          <w:color w:val="4472C4" w:themeColor="accent5"/>
          <w:sz w:val="24"/>
        </w:rPr>
        <w:t>te</w:t>
      </w:r>
      <w:r>
        <w:rPr>
          <w:rFonts w:hint="eastAsia" w:ascii="Times New Roman" w:hAnsi="Times New Roman" w:cs="Times New Roman"/>
          <w:b/>
          <w:bCs/>
          <w:color w:val="4472C4" w:themeColor="accent5"/>
          <w:sz w:val="24"/>
        </w:rPr>
        <w:t xml:space="preserve"> input data. The accuracy of regional-scale AGB mapping can be improved by optimizing model parameters and improving model structure. </w:t>
      </w:r>
      <w:r>
        <w:rPr>
          <w:rFonts w:ascii="Times New Roman" w:hAnsi="Times New Roman" w:cs="Times New Roman"/>
          <w:b/>
          <w:bCs/>
          <w:color w:val="4472C4" w:themeColor="accent5"/>
          <w:sz w:val="24"/>
        </w:rPr>
        <w:t>Our</w:t>
      </w:r>
      <w:r>
        <w:rPr>
          <w:rFonts w:hint="eastAsia" w:ascii="Times New Roman" w:hAnsi="Times New Roman" w:cs="Times New Roman"/>
          <w:b/>
          <w:bCs/>
          <w:color w:val="4472C4" w:themeColor="accent5"/>
          <w:sz w:val="24"/>
        </w:rPr>
        <w:t xml:space="preserve"> proposed method, which combines spatial statistics and machine learning, can improve the accuracy of plot-scale AGB mapping and provide</w:t>
      </w:r>
      <w:r>
        <w:rPr>
          <w:rFonts w:ascii="Times New Roman" w:hAnsi="Times New Roman" w:cs="Times New Roman"/>
          <w:b/>
          <w:bCs/>
          <w:color w:val="4472C4" w:themeColor="accent5"/>
          <w:sz w:val="24"/>
        </w:rPr>
        <w:t xml:space="preserve"> a</w:t>
      </w:r>
      <w:r>
        <w:rPr>
          <w:rFonts w:hint="eastAsia" w:ascii="Times New Roman" w:hAnsi="Times New Roman" w:cs="Times New Roman"/>
          <w:b/>
          <w:bCs/>
          <w:color w:val="4472C4" w:themeColor="accent5"/>
          <w:sz w:val="24"/>
        </w:rPr>
        <w:t xml:space="preserve"> </w:t>
      </w:r>
      <w:r>
        <w:rPr>
          <w:rFonts w:ascii="Times New Roman" w:hAnsi="Times New Roman" w:cs="Times New Roman"/>
          <w:b/>
          <w:bCs/>
          <w:color w:val="4472C4" w:themeColor="accent5"/>
          <w:sz w:val="24"/>
        </w:rPr>
        <w:t>foundation</w:t>
      </w:r>
      <w:r>
        <w:rPr>
          <w:rFonts w:hint="eastAsia" w:ascii="Times New Roman" w:hAnsi="Times New Roman" w:cs="Times New Roman"/>
          <w:b/>
          <w:bCs/>
          <w:color w:val="4472C4" w:themeColor="accent5"/>
          <w:sz w:val="24"/>
        </w:rPr>
        <w:t xml:space="preserve"> for regional-scale AGB mapping.</w:t>
      </w:r>
    </w:p>
    <w:p>
      <w:pPr>
        <w:spacing w:before="80" w:after="80" w:line="300" w:lineRule="auto"/>
        <w:rPr>
          <w:rFonts w:ascii="Times New Roman" w:hAnsi="Times New Roman" w:cs="Times New Roman"/>
          <w:b/>
          <w:bCs/>
          <w:color w:val="4472C4" w:themeColor="accent5"/>
          <w:sz w:val="24"/>
        </w:rPr>
      </w:pPr>
      <w:r>
        <w:rPr>
          <w:rFonts w:ascii="Times New Roman" w:hAnsi="Times New Roman" w:cs="Times New Roman"/>
          <w:b/>
          <w:bCs/>
          <w:color w:val="4472C4" w:themeColor="accent5"/>
          <w:sz w:val="24"/>
        </w:rPr>
        <w:t>T</w:t>
      </w:r>
      <w:r>
        <w:rPr>
          <w:rFonts w:hint="eastAsia" w:ascii="Times New Roman" w:hAnsi="Times New Roman" w:cs="Times New Roman"/>
          <w:b/>
          <w:bCs/>
          <w:color w:val="4472C4" w:themeColor="accent5"/>
          <w:sz w:val="24"/>
        </w:rPr>
        <w:t xml:space="preserve">his study uses </w:t>
      </w:r>
      <w:r>
        <w:rPr>
          <w:rFonts w:ascii="Times New Roman" w:hAnsi="Times New Roman" w:cs="Times New Roman"/>
          <w:b/>
          <w:bCs/>
          <w:color w:val="4472C4" w:themeColor="accent5"/>
          <w:sz w:val="24"/>
        </w:rPr>
        <w:t>only one</w:t>
      </w:r>
      <w:r>
        <w:rPr>
          <w:rFonts w:hint="eastAsia" w:ascii="Times New Roman" w:hAnsi="Times New Roman" w:cs="Times New Roman"/>
          <w:b/>
          <w:bCs/>
          <w:color w:val="4472C4" w:themeColor="accent5"/>
          <w:sz w:val="24"/>
        </w:rPr>
        <w:t xml:space="preserve"> case </w:t>
      </w:r>
      <w:r>
        <w:rPr>
          <w:rFonts w:ascii="Times New Roman" w:hAnsi="Times New Roman" w:cs="Times New Roman"/>
          <w:b/>
          <w:bCs/>
          <w:color w:val="4472C4" w:themeColor="accent5"/>
          <w:sz w:val="24"/>
        </w:rPr>
        <w:t>study in</w:t>
      </w:r>
      <w:r>
        <w:rPr>
          <w:rFonts w:hint="eastAsia" w:ascii="Times New Roman" w:hAnsi="Times New Roman" w:cs="Times New Roman"/>
          <w:b/>
          <w:bCs/>
          <w:color w:val="4472C4" w:themeColor="accent5"/>
          <w:sz w:val="24"/>
        </w:rPr>
        <w:t xml:space="preserve"> Nanjing, China, to verify our method and the research </w:t>
      </w:r>
      <w:r>
        <w:rPr>
          <w:rFonts w:ascii="Times New Roman" w:hAnsi="Times New Roman" w:cs="Times New Roman"/>
          <w:b/>
          <w:bCs/>
          <w:color w:val="4472C4" w:themeColor="accent5"/>
          <w:sz w:val="24"/>
        </w:rPr>
        <w:t>expands</w:t>
      </w:r>
      <w:r>
        <w:rPr>
          <w:rFonts w:hint="eastAsia" w:ascii="Times New Roman" w:hAnsi="Times New Roman" w:cs="Times New Roman"/>
          <w:b/>
          <w:bCs/>
          <w:color w:val="4472C4" w:themeColor="accent5"/>
          <w:sz w:val="24"/>
        </w:rPr>
        <w:t xml:space="preserve"> only from single tree to sample plot to region. </w:t>
      </w:r>
      <w:r>
        <w:rPr>
          <w:rFonts w:ascii="Times New Roman" w:hAnsi="Times New Roman" w:cs="Times New Roman"/>
          <w:b/>
          <w:bCs/>
          <w:color w:val="4472C4" w:themeColor="accent5"/>
          <w:sz w:val="24"/>
        </w:rPr>
        <w:t>However, we believe that this can serve as a</w:t>
      </w:r>
      <w:r>
        <w:rPr>
          <w:rFonts w:hint="eastAsia" w:ascii="Times New Roman" w:hAnsi="Times New Roman" w:cs="Times New Roman"/>
          <w:b/>
          <w:bCs/>
          <w:color w:val="4472C4" w:themeColor="accent5"/>
          <w:sz w:val="24"/>
        </w:rPr>
        <w:t xml:space="preserve"> universal and high-precision AGB mapping method, which can upscale from single tree to sample plot to regional to intercontinental to global scale</w:t>
      </w:r>
      <w:r>
        <w:rPr>
          <w:rFonts w:ascii="Times New Roman" w:hAnsi="Times New Roman" w:cs="Times New Roman"/>
          <w:b/>
          <w:bCs/>
          <w:color w:val="4472C4" w:themeColor="accent5"/>
          <w:sz w:val="24"/>
        </w:rPr>
        <w:t>s</w:t>
      </w:r>
      <w:r>
        <w:rPr>
          <w:rFonts w:hint="eastAsia" w:ascii="Times New Roman" w:hAnsi="Times New Roman" w:cs="Times New Roman"/>
          <w:b/>
          <w:bCs/>
          <w:color w:val="4472C4" w:themeColor="accent5"/>
          <w:sz w:val="24"/>
        </w:rPr>
        <w:t xml:space="preserve"> to facilitate assessment of AGB changes on </w:t>
      </w:r>
      <w:r>
        <w:rPr>
          <w:rFonts w:ascii="Times New Roman" w:hAnsi="Times New Roman" w:cs="Times New Roman"/>
          <w:b/>
          <w:bCs/>
          <w:color w:val="4472C4" w:themeColor="accent5"/>
          <w:sz w:val="24"/>
        </w:rPr>
        <w:t xml:space="preserve">a </w:t>
      </w:r>
      <w:r>
        <w:rPr>
          <w:rFonts w:hint="eastAsia" w:ascii="Times New Roman" w:hAnsi="Times New Roman" w:cs="Times New Roman"/>
          <w:b/>
          <w:bCs/>
          <w:color w:val="4472C4" w:themeColor="accent5"/>
          <w:sz w:val="24"/>
        </w:rPr>
        <w:t>global scale in the future.</w:t>
      </w:r>
    </w:p>
    <w:p>
      <w:pPr>
        <w:spacing w:before="80" w:after="80" w:line="300" w:lineRule="auto"/>
        <w:rPr>
          <w:rFonts w:ascii="Times New Roman" w:hAnsi="Times New Roman" w:cs="Times New Roman"/>
          <w:i/>
          <w:iCs/>
          <w:sz w:val="24"/>
        </w:rPr>
      </w:pPr>
    </w:p>
    <w:p>
      <w:pPr>
        <w:numPr>
          <w:ilvl w:val="0"/>
          <w:numId w:val="1"/>
        </w:numPr>
        <w:spacing w:before="80" w:after="80" w:line="300" w:lineRule="auto"/>
        <w:rPr>
          <w:rFonts w:ascii="Times New Roman" w:hAnsi="Times New Roman" w:cs="Times New Roman"/>
          <w:i/>
          <w:iCs/>
          <w:sz w:val="24"/>
        </w:rPr>
      </w:pPr>
      <w:r>
        <w:rPr>
          <w:rFonts w:ascii="Times New Roman" w:hAnsi="Times New Roman" w:cs="Times New Roman"/>
          <w:i/>
          <w:iCs/>
          <w:sz w:val="24"/>
        </w:rPr>
        <w:t>However, under steady-state assumptions, the presented approach can be used to derive management plans based on more accurate assessment of AGB from nonrepresentative sampling plots, which can be compared among different geographic regions.</w:t>
      </w:r>
    </w:p>
    <w:p>
      <w:pPr>
        <w:spacing w:before="80" w:after="80" w:line="300" w:lineRule="auto"/>
        <w:rPr>
          <w:rFonts w:ascii="Times New Roman" w:hAnsi="Times New Roman" w:cs="Times New Roman"/>
          <w:color w:val="4472C4" w:themeColor="accent5"/>
          <w:sz w:val="24"/>
        </w:rPr>
      </w:pPr>
      <w:r>
        <w:rPr>
          <w:rFonts w:ascii="Times New Roman" w:hAnsi="Times New Roman" w:cs="Times New Roman"/>
          <w:b/>
          <w:bCs/>
          <w:color w:val="4472C4" w:themeColor="accent5"/>
          <w:sz w:val="24"/>
        </w:rPr>
        <w:t>Response: Thank you</w:t>
      </w:r>
      <w:r>
        <w:rPr>
          <w:rFonts w:hint="eastAsia" w:ascii="Times New Roman" w:hAnsi="Times New Roman" w:cs="Times New Roman"/>
          <w:b/>
          <w:bCs/>
          <w:color w:val="4472C4" w:themeColor="accent5"/>
          <w:sz w:val="24"/>
        </w:rPr>
        <w:t xml:space="preserve"> for your nice comment. </w:t>
      </w:r>
    </w:p>
    <w:p>
      <w:pPr>
        <w:spacing w:before="80" w:after="80" w:line="300" w:lineRule="auto"/>
        <w:rPr>
          <w:rFonts w:ascii="Times New Roman" w:hAnsi="Times New Roman" w:cs="Times New Roman"/>
          <w:sz w:val="24"/>
        </w:rPr>
      </w:pPr>
    </w:p>
    <w:p>
      <w:pPr>
        <w:spacing w:before="80" w:after="80" w:line="300" w:lineRule="auto"/>
        <w:rPr>
          <w:rFonts w:ascii="Times New Roman" w:hAnsi="Times New Roman" w:cs="Times New Roman"/>
          <w:i/>
          <w:iCs/>
          <w:sz w:val="24"/>
        </w:rPr>
      </w:pPr>
      <w:r>
        <w:rPr>
          <w:rFonts w:ascii="Times New Roman" w:hAnsi="Times New Roman" w:cs="Times New Roman"/>
          <w:i/>
          <w:iCs/>
          <w:sz w:val="24"/>
        </w:rPr>
        <w:t>Nevertheless, after accounting for these minor issues this study should represent a valuable asset to the available literature focusing on improving prediction accuracy of currently available AGB maps.</w:t>
      </w:r>
    </w:p>
    <w:p>
      <w:pPr>
        <w:spacing w:before="80" w:after="80" w:line="300" w:lineRule="auto"/>
        <w:rPr>
          <w:rFonts w:ascii="Times New Roman" w:hAnsi="Times New Roman" w:cs="Times New Roman"/>
          <w:b/>
          <w:bCs/>
          <w:color w:val="4472C4" w:themeColor="accent5"/>
          <w:sz w:val="24"/>
        </w:rPr>
      </w:pPr>
      <w:r>
        <w:rPr>
          <w:rFonts w:ascii="Times New Roman" w:hAnsi="Times New Roman" w:cs="Times New Roman"/>
          <w:b/>
          <w:bCs/>
          <w:color w:val="4472C4" w:themeColor="accent5"/>
          <w:sz w:val="24"/>
        </w:rPr>
        <w:t>Response: Thank</w:t>
      </w:r>
      <w:r>
        <w:rPr>
          <w:rFonts w:hint="eastAsia" w:ascii="Times New Roman" w:hAnsi="Times New Roman" w:cs="Times New Roman"/>
          <w:b/>
          <w:bCs/>
          <w:color w:val="4472C4" w:themeColor="accent5"/>
          <w:sz w:val="24"/>
        </w:rPr>
        <w:t>s again</w:t>
      </w:r>
      <w:r>
        <w:rPr>
          <w:rFonts w:ascii="Times New Roman" w:hAnsi="Times New Roman" w:cs="Times New Roman"/>
          <w:b/>
          <w:bCs/>
          <w:color w:val="4472C4" w:themeColor="accent5"/>
          <w:sz w:val="24"/>
        </w:rPr>
        <w:t xml:space="preserve"> for your high affirmation of our work.</w:t>
      </w:r>
    </w:p>
    <w:p>
      <w:pPr>
        <w:spacing w:before="80" w:after="80" w:line="300" w:lineRule="auto"/>
        <w:rPr>
          <w:rFonts w:ascii="Times New Roman" w:hAnsi="Times New Roman" w:cs="Times New Roman"/>
          <w:b/>
          <w:bCs/>
          <w:sz w:val="24"/>
        </w:rPr>
      </w:pPr>
    </w:p>
    <w:p>
      <w:pPr>
        <w:spacing w:before="80" w:after="80" w:line="300" w:lineRule="auto"/>
        <w:rPr>
          <w:rFonts w:ascii="Times New Roman" w:hAnsi="Times New Roman" w:cs="Times New Roman"/>
          <w:i/>
          <w:iCs/>
          <w:sz w:val="24"/>
        </w:rPr>
      </w:pPr>
      <w:r>
        <w:rPr>
          <w:rFonts w:ascii="Times New Roman" w:hAnsi="Times New Roman" w:cs="Times New Roman"/>
          <w:i/>
          <w:iCs/>
          <w:sz w:val="24"/>
        </w:rPr>
        <w:t>L41: design(s).</w:t>
      </w:r>
    </w:p>
    <w:p>
      <w:pPr>
        <w:spacing w:before="80" w:after="80" w:line="300" w:lineRule="auto"/>
        <w:rPr>
          <w:rFonts w:ascii="Times New Roman" w:hAnsi="Times New Roman" w:cs="Times New Roman"/>
          <w:b/>
          <w:bCs/>
          <w:color w:val="4472C4" w:themeColor="accent5"/>
          <w:sz w:val="24"/>
        </w:rPr>
      </w:pPr>
      <w:bookmarkStart w:id="6" w:name="OLE_LINK65"/>
      <w:r>
        <w:rPr>
          <w:rFonts w:ascii="Times New Roman" w:hAnsi="Times New Roman" w:cs="Times New Roman"/>
          <w:b/>
          <w:bCs/>
          <w:color w:val="4472C4" w:themeColor="accent5"/>
          <w:sz w:val="24"/>
        </w:rPr>
        <w:t xml:space="preserve">Response: </w:t>
      </w:r>
      <w:bookmarkEnd w:id="6"/>
      <w:r>
        <w:rPr>
          <w:rFonts w:ascii="Times New Roman" w:hAnsi="Times New Roman" w:cs="Times New Roman"/>
          <w:b/>
          <w:bCs/>
          <w:color w:val="4472C4" w:themeColor="accent5"/>
          <w:sz w:val="24"/>
        </w:rPr>
        <w:t>Thanks for pointing this out. We have made this correction.</w:t>
      </w:r>
    </w:p>
    <w:p>
      <w:pPr>
        <w:spacing w:before="80" w:after="80" w:line="300" w:lineRule="auto"/>
        <w:rPr>
          <w:rFonts w:ascii="Times New Roman" w:hAnsi="Times New Roman" w:cs="Times New Roman"/>
          <w:sz w:val="24"/>
        </w:rPr>
      </w:pPr>
    </w:p>
    <w:p>
      <w:pPr>
        <w:spacing w:before="80" w:after="80" w:line="300" w:lineRule="auto"/>
        <w:rPr>
          <w:rFonts w:ascii="Times New Roman" w:hAnsi="Times New Roman" w:cs="Times New Roman"/>
          <w:i/>
          <w:iCs/>
          <w:sz w:val="24"/>
        </w:rPr>
      </w:pPr>
      <w:r>
        <w:rPr>
          <w:rFonts w:ascii="Times New Roman" w:hAnsi="Times New Roman" w:cs="Times New Roman"/>
          <w:i/>
          <w:iCs/>
          <w:sz w:val="24"/>
        </w:rPr>
        <w:t>L86: please explain “stability of the second steps”.</w:t>
      </w:r>
    </w:p>
    <w:p>
      <w:pPr>
        <w:spacing w:before="80" w:after="80" w:line="300" w:lineRule="auto"/>
        <w:rPr>
          <w:rFonts w:ascii="Times New Roman" w:hAnsi="Times New Roman" w:cs="Times New Roman"/>
          <w:b/>
          <w:color w:val="4472C4" w:themeColor="accent5"/>
          <w:sz w:val="24"/>
        </w:rPr>
      </w:pPr>
      <w:r>
        <w:rPr>
          <w:rFonts w:ascii="Times New Roman" w:hAnsi="Times New Roman" w:cs="Times New Roman"/>
          <w:b/>
          <w:bCs/>
          <w:color w:val="4472C4" w:themeColor="accent5"/>
          <w:sz w:val="24"/>
        </w:rPr>
        <w:t xml:space="preserve">Response: </w:t>
      </w:r>
      <w:r>
        <w:rPr>
          <w:rFonts w:ascii="Times New Roman" w:hAnsi="Times New Roman" w:cs="Times New Roman"/>
          <w:b/>
          <w:color w:val="4472C4" w:themeColor="accent5"/>
          <w:sz w:val="24"/>
        </w:rPr>
        <w:t>Thank you for pointing out this issue. “</w:t>
      </w:r>
      <w:r>
        <w:rPr>
          <w:rFonts w:hint="eastAsia" w:ascii="Times New Roman" w:hAnsi="Times New Roman" w:cs="Times New Roman"/>
          <w:b/>
          <w:color w:val="4472C4" w:themeColor="accent5"/>
          <w:sz w:val="24"/>
        </w:rPr>
        <w:t>Stability of the second steps</w:t>
      </w:r>
      <w:r>
        <w:rPr>
          <w:rFonts w:ascii="Times New Roman" w:hAnsi="Times New Roman" w:cs="Times New Roman"/>
          <w:b/>
          <w:color w:val="4472C4" w:themeColor="accent5"/>
          <w:sz w:val="24"/>
        </w:rPr>
        <w:t>”</w:t>
      </w:r>
      <w:r>
        <w:rPr>
          <w:rFonts w:hint="eastAsia" w:ascii="Times New Roman" w:hAnsi="Times New Roman" w:cs="Times New Roman"/>
          <w:b/>
          <w:color w:val="4472C4" w:themeColor="accent5"/>
          <w:sz w:val="24"/>
        </w:rPr>
        <w:t xml:space="preserve"> is incorrect. We </w:t>
      </w:r>
      <w:r>
        <w:rPr>
          <w:rFonts w:ascii="Times New Roman" w:hAnsi="Times New Roman" w:cs="Times New Roman"/>
          <w:b/>
          <w:color w:val="4472C4" w:themeColor="accent5"/>
          <w:sz w:val="24"/>
        </w:rPr>
        <w:t>apologize</w:t>
      </w:r>
      <w:r>
        <w:rPr>
          <w:rFonts w:hint="eastAsia" w:ascii="Times New Roman" w:hAnsi="Times New Roman" w:cs="Times New Roman"/>
          <w:b/>
          <w:color w:val="4472C4" w:themeColor="accent5"/>
          <w:sz w:val="24"/>
        </w:rPr>
        <w:t xml:space="preserve"> for this mistake. </w:t>
      </w:r>
      <w:r>
        <w:rPr>
          <w:rFonts w:ascii="Times New Roman" w:hAnsi="Times New Roman" w:cs="Times New Roman"/>
          <w:b/>
          <w:color w:val="4472C4" w:themeColor="accent5"/>
          <w:sz w:val="24"/>
        </w:rPr>
        <w:t>We meant “spatial stratified heterogeneity,”</w:t>
      </w:r>
      <w:r>
        <w:rPr>
          <w:rFonts w:hint="eastAsia" w:ascii="Times New Roman" w:hAnsi="Times New Roman" w:cs="Times New Roman"/>
          <w:b/>
          <w:color w:val="4472C4" w:themeColor="accent5"/>
          <w:sz w:val="24"/>
        </w:rPr>
        <w:t xml:space="preserve"> </w:t>
      </w:r>
      <w:r>
        <w:rPr>
          <w:rFonts w:ascii="Times New Roman" w:hAnsi="Times New Roman" w:cs="Times New Roman"/>
          <w:b/>
          <w:color w:val="4472C4" w:themeColor="accent5"/>
          <w:sz w:val="24"/>
        </w:rPr>
        <w:t>which is a ubiquitous ecological phenomenon in which</w:t>
      </w:r>
      <w:r>
        <w:rPr>
          <w:rFonts w:hint="eastAsia" w:ascii="Times New Roman" w:hAnsi="Times New Roman" w:cs="Times New Roman"/>
          <w:b/>
          <w:color w:val="4472C4" w:themeColor="accent5"/>
          <w:sz w:val="24"/>
        </w:rPr>
        <w:t xml:space="preserve"> the within-strata variance </w:t>
      </w:r>
      <w:r>
        <w:rPr>
          <w:rFonts w:ascii="Times New Roman" w:hAnsi="Times New Roman" w:cs="Times New Roman"/>
          <w:b/>
          <w:color w:val="4472C4" w:themeColor="accent5"/>
          <w:sz w:val="24"/>
        </w:rPr>
        <w:t xml:space="preserve">is </w:t>
      </w:r>
      <w:r>
        <w:rPr>
          <w:rFonts w:hint="eastAsia" w:ascii="Times New Roman" w:hAnsi="Times New Roman" w:cs="Times New Roman"/>
          <w:b/>
          <w:color w:val="4472C4" w:themeColor="accent5"/>
          <w:sz w:val="24"/>
        </w:rPr>
        <w:t>less than the between</w:t>
      </w:r>
      <w:r>
        <w:rPr>
          <w:rFonts w:ascii="Times New Roman" w:hAnsi="Times New Roman" w:cs="Times New Roman"/>
          <w:b/>
          <w:color w:val="4472C4" w:themeColor="accent5"/>
          <w:sz w:val="24"/>
        </w:rPr>
        <w:t>-</w:t>
      </w:r>
      <w:r>
        <w:rPr>
          <w:rFonts w:hint="eastAsia" w:ascii="Times New Roman" w:hAnsi="Times New Roman" w:cs="Times New Roman"/>
          <w:b/>
          <w:color w:val="4472C4" w:themeColor="accent5"/>
          <w:sz w:val="24"/>
        </w:rPr>
        <w:t xml:space="preserve">strata variance, such as </w:t>
      </w:r>
      <w:r>
        <w:rPr>
          <w:rFonts w:ascii="Times New Roman" w:hAnsi="Times New Roman" w:cs="Times New Roman"/>
          <w:b/>
          <w:color w:val="4472C4" w:themeColor="accent5"/>
          <w:sz w:val="24"/>
        </w:rPr>
        <w:t xml:space="preserve">occurs in </w:t>
      </w:r>
      <w:r>
        <w:rPr>
          <w:rFonts w:hint="eastAsia" w:ascii="Times New Roman" w:hAnsi="Times New Roman" w:cs="Times New Roman"/>
          <w:b/>
          <w:color w:val="4472C4" w:themeColor="accent5"/>
          <w:sz w:val="24"/>
        </w:rPr>
        <w:t xml:space="preserve">ecological zones </w:t>
      </w:r>
      <w:r>
        <w:rPr>
          <w:rFonts w:ascii="Times New Roman" w:hAnsi="Times New Roman" w:cs="Times New Roman"/>
          <w:b/>
          <w:color w:val="4472C4" w:themeColor="accent5"/>
          <w:sz w:val="24"/>
        </w:rPr>
        <w:t>with</w:t>
      </w:r>
      <w:r>
        <w:rPr>
          <w:rFonts w:hint="eastAsia" w:ascii="Times New Roman" w:hAnsi="Times New Roman" w:cs="Times New Roman"/>
          <w:b/>
          <w:color w:val="4472C4" w:themeColor="accent5"/>
          <w:sz w:val="24"/>
        </w:rPr>
        <w:t xml:space="preserve"> many ecological variables.</w:t>
      </w:r>
      <w:r>
        <w:rPr>
          <w:rFonts w:ascii="Times New Roman" w:hAnsi="Times New Roman" w:cs="Times New Roman"/>
          <w:b/>
          <w:color w:val="4472C4" w:themeColor="accent5"/>
          <w:sz w:val="24"/>
        </w:rPr>
        <w:t xml:space="preserve"> </w:t>
      </w:r>
      <w:r>
        <w:rPr>
          <w:rFonts w:hint="eastAsia" w:ascii="Times New Roman" w:hAnsi="Times New Roman" w:cs="Times New Roman"/>
          <w:b/>
          <w:color w:val="4472C4" w:themeColor="accent5"/>
          <w:sz w:val="24"/>
        </w:rPr>
        <w:t>Spatial stratified heterogeneity reflects the essence of nature, implies potential</w:t>
      </w:r>
      <w:r>
        <w:rPr>
          <w:rFonts w:ascii="Times New Roman" w:hAnsi="Times New Roman" w:cs="Times New Roman"/>
          <w:b/>
          <w:color w:val="4472C4" w:themeColor="accent5"/>
          <w:sz w:val="24"/>
        </w:rPr>
        <w:t>ly</w:t>
      </w:r>
      <w:r>
        <w:rPr>
          <w:rFonts w:hint="eastAsia" w:ascii="Times New Roman" w:hAnsi="Times New Roman" w:cs="Times New Roman"/>
          <w:b/>
          <w:color w:val="4472C4" w:themeColor="accent5"/>
          <w:sz w:val="24"/>
        </w:rPr>
        <w:t xml:space="preserve"> distinct mechanisms by strata, suggests possible determinants of observed process</w:t>
      </w:r>
      <w:r>
        <w:rPr>
          <w:rFonts w:ascii="Times New Roman" w:hAnsi="Times New Roman" w:cs="Times New Roman"/>
          <w:b/>
          <w:color w:val="4472C4" w:themeColor="accent5"/>
          <w:sz w:val="24"/>
        </w:rPr>
        <w:t>es</w:t>
      </w:r>
      <w:r>
        <w:rPr>
          <w:rFonts w:hint="eastAsia" w:ascii="Times New Roman" w:hAnsi="Times New Roman" w:cs="Times New Roman"/>
          <w:b/>
          <w:color w:val="4472C4" w:themeColor="accent5"/>
          <w:sz w:val="24"/>
        </w:rPr>
        <w:t xml:space="preserve">, allows the representativeness of observations of the earth, and enforces the applicability of statistical inferences. </w:t>
      </w:r>
      <w:r>
        <w:rPr>
          <w:rFonts w:ascii="Times New Roman" w:hAnsi="Times New Roman" w:cs="Times New Roman"/>
          <w:b/>
          <w:color w:val="4472C4" w:themeColor="accent5"/>
          <w:sz w:val="24"/>
        </w:rPr>
        <w:t>We have modified this section</w:t>
      </w:r>
      <w:r>
        <w:rPr>
          <w:rFonts w:hint="eastAsia" w:ascii="Times New Roman" w:hAnsi="Times New Roman" w:cs="Times New Roman"/>
          <w:b/>
          <w:color w:val="4472C4" w:themeColor="accent5"/>
          <w:sz w:val="24"/>
          <w:lang w:val="en-US" w:eastAsia="zh-CN"/>
        </w:rPr>
        <w:t xml:space="preserve"> (Li</w:t>
      </w:r>
      <w:r>
        <w:rPr>
          <w:rFonts w:hint="eastAsia" w:ascii="Times New Roman" w:hAnsi="Times New Roman" w:cs="Times New Roman"/>
          <w:b/>
          <w:color w:val="4472C4" w:themeColor="accent5"/>
          <w:sz w:val="24"/>
          <w:highlight w:val="none"/>
          <w:lang w:val="en-US" w:eastAsia="zh-CN"/>
        </w:rPr>
        <w:t>nes 86-88</w:t>
      </w:r>
      <w:r>
        <w:rPr>
          <w:rFonts w:ascii="Times New Roman" w:hAnsi="Times New Roman" w:cs="Times New Roman"/>
          <w:b/>
          <w:color w:val="4472C4" w:themeColor="accent5"/>
          <w:sz w:val="24"/>
          <w:highlight w:val="none"/>
        </w:rPr>
        <w:t>)</w:t>
      </w:r>
      <w:r>
        <w:rPr>
          <w:rFonts w:ascii="Times New Roman" w:hAnsi="Times New Roman" w:cs="Times New Roman"/>
          <w:b/>
          <w:color w:val="4472C4" w:themeColor="accent5"/>
          <w:sz w:val="24"/>
        </w:rPr>
        <w:t>,</w:t>
      </w:r>
      <w:r>
        <w:rPr>
          <w:rFonts w:hint="eastAsia" w:ascii="Times New Roman" w:hAnsi="Times New Roman" w:cs="Times New Roman"/>
          <w:b/>
          <w:color w:val="4472C4" w:themeColor="accent5"/>
          <w:sz w:val="24"/>
        </w:rPr>
        <w:t xml:space="preserve"> as follow</w:t>
      </w:r>
      <w:r>
        <w:rPr>
          <w:rFonts w:ascii="Times New Roman" w:hAnsi="Times New Roman" w:cs="Times New Roman"/>
          <w:b/>
          <w:color w:val="4472C4" w:themeColor="accent5"/>
          <w:sz w:val="24"/>
        </w:rPr>
        <w:t>s</w:t>
      </w:r>
      <w:r>
        <w:rPr>
          <w:rFonts w:hint="eastAsia" w:ascii="Times New Roman" w:hAnsi="Times New Roman" w:cs="Times New Roman"/>
          <w:b/>
          <w:color w:val="4472C4" w:themeColor="accent5"/>
          <w:sz w:val="24"/>
        </w:rPr>
        <w:t>:</w:t>
      </w:r>
      <w:r>
        <w:rPr>
          <w:rFonts w:ascii="Times New Roman" w:hAnsi="Times New Roman" w:cs="Times New Roman"/>
          <w:b/>
          <w:color w:val="4472C4" w:themeColor="accent5"/>
          <w:sz w:val="24"/>
        </w:rPr>
        <w:t xml:space="preserve"> </w:t>
      </w:r>
    </w:p>
    <w:p>
      <w:pPr>
        <w:spacing w:before="80" w:after="80" w:line="300" w:lineRule="auto"/>
        <w:rPr>
          <w:rFonts w:ascii="Times New Roman" w:hAnsi="Times New Roman" w:cs="Times New Roman"/>
          <w:b/>
          <w:color w:val="4472C4" w:themeColor="accent5"/>
          <w:sz w:val="24"/>
        </w:rPr>
      </w:pPr>
      <w:r>
        <w:rPr>
          <w:rFonts w:ascii="Times New Roman" w:hAnsi="Times New Roman" w:cs="Times New Roman"/>
          <w:b/>
          <w:color w:val="4472C4" w:themeColor="accent5"/>
          <w:sz w:val="24"/>
          <w:u w:val="single"/>
        </w:rPr>
        <w:t>“</w:t>
      </w:r>
      <w:r>
        <w:rPr>
          <w:rFonts w:hint="eastAsia" w:ascii="Times New Roman" w:hAnsi="Times New Roman" w:cs="Times New Roman"/>
          <w:b/>
          <w:color w:val="4472C4" w:themeColor="accent5"/>
          <w:sz w:val="24"/>
          <w:u w:val="single"/>
          <w:lang w:val="en-US" w:eastAsia="zh-CN"/>
        </w:rPr>
        <w:t>S</w:t>
      </w:r>
      <w:r>
        <w:rPr>
          <w:rFonts w:ascii="Times New Roman" w:hAnsi="Times New Roman" w:cs="Times New Roman"/>
          <w:b/>
          <w:color w:val="4472C4" w:themeColor="accent5"/>
          <w:sz w:val="24"/>
          <w:u w:val="single"/>
        </w:rPr>
        <w:t>econd</w:t>
      </w:r>
      <w:r>
        <w:rPr>
          <w:rFonts w:hint="eastAsia" w:ascii="Times New Roman" w:hAnsi="Times New Roman" w:cs="Times New Roman"/>
          <w:b/>
          <w:color w:val="4472C4" w:themeColor="accent5"/>
          <w:sz w:val="24"/>
          <w:u w:val="single"/>
          <w:lang w:val="en-US" w:eastAsia="zh-CN"/>
        </w:rPr>
        <w:t>,</w:t>
      </w:r>
      <w:r>
        <w:rPr>
          <w:rFonts w:ascii="Times New Roman" w:hAnsi="Times New Roman" w:cs="Times New Roman"/>
          <w:b/>
          <w:color w:val="4472C4" w:themeColor="accent5"/>
          <w:sz w:val="24"/>
          <w:u w:val="single"/>
        </w:rPr>
        <w:t xml:space="preserve"> the assumptions of the spatial statistical method (e.g., spatial autocorrelation and spatial stratified heterogeneity), which may not always be valid in forest AGB.</w:t>
      </w:r>
      <w:r>
        <w:rPr>
          <w:rFonts w:ascii="Times New Roman" w:hAnsi="Times New Roman" w:cs="Times New Roman"/>
          <w:b/>
          <w:color w:val="4472C4" w:themeColor="accent5"/>
          <w:sz w:val="24"/>
        </w:rPr>
        <w:t xml:space="preserve">” </w:t>
      </w:r>
    </w:p>
    <w:p>
      <w:pPr>
        <w:spacing w:before="80" w:after="80" w:line="300" w:lineRule="auto"/>
        <w:rPr>
          <w:rFonts w:ascii="Times New Roman" w:hAnsi="Times New Roman" w:cs="Times New Roman"/>
          <w:color w:val="4472C4" w:themeColor="accent5"/>
          <w:sz w:val="24"/>
        </w:rPr>
      </w:pPr>
    </w:p>
    <w:p>
      <w:pPr>
        <w:spacing w:before="80" w:after="80" w:line="300" w:lineRule="auto"/>
        <w:rPr>
          <w:rFonts w:ascii="Times New Roman" w:hAnsi="Times New Roman" w:cs="Times New Roman"/>
          <w:i/>
          <w:iCs/>
          <w:sz w:val="24"/>
        </w:rPr>
      </w:pPr>
    </w:p>
    <w:p>
      <w:pPr>
        <w:spacing w:before="80" w:after="80" w:line="300" w:lineRule="auto"/>
        <w:rPr>
          <w:rFonts w:ascii="Times New Roman" w:hAnsi="Times New Roman" w:cs="Times New Roman"/>
          <w:i/>
          <w:iCs/>
          <w:sz w:val="24"/>
        </w:rPr>
      </w:pPr>
      <w:r>
        <w:rPr>
          <w:rFonts w:ascii="Times New Roman" w:hAnsi="Times New Roman" w:cs="Times New Roman"/>
          <w:i/>
          <w:iCs/>
          <w:sz w:val="24"/>
        </w:rPr>
        <w:t>L94: remove “tantamount” and focus on concise description of the research questions to be investigated in the discussion section, i.e. by (1) comparing the RMSE among different methods and (2) to interpret the accuracy of AGB maps.</w:t>
      </w:r>
    </w:p>
    <w:p>
      <w:pPr>
        <w:spacing w:before="80" w:after="80" w:line="300" w:lineRule="auto"/>
        <w:rPr>
          <w:rFonts w:ascii="Times New Roman" w:hAnsi="Times New Roman" w:cs="Times New Roman"/>
          <w:b/>
          <w:bCs/>
          <w:color w:val="4472C4" w:themeColor="accent5"/>
          <w:sz w:val="24"/>
        </w:rPr>
      </w:pPr>
      <w:r>
        <w:rPr>
          <w:rFonts w:ascii="Times New Roman" w:hAnsi="Times New Roman" w:cs="Times New Roman"/>
          <w:b/>
          <w:bCs/>
          <w:color w:val="4472C4" w:themeColor="accent5"/>
          <w:sz w:val="24"/>
        </w:rPr>
        <w:t xml:space="preserve">Response: Thank you for your </w:t>
      </w:r>
      <w:r>
        <w:rPr>
          <w:rFonts w:hint="eastAsia" w:ascii="Times New Roman" w:hAnsi="Times New Roman" w:cs="Times New Roman"/>
          <w:b/>
          <w:bCs/>
          <w:color w:val="4472C4" w:themeColor="accent5"/>
          <w:sz w:val="24"/>
        </w:rPr>
        <w:t xml:space="preserve">kind </w:t>
      </w:r>
      <w:r>
        <w:rPr>
          <w:rFonts w:ascii="Times New Roman" w:hAnsi="Times New Roman" w:cs="Times New Roman"/>
          <w:b/>
          <w:bCs/>
          <w:color w:val="4472C4" w:themeColor="accent5"/>
          <w:sz w:val="24"/>
        </w:rPr>
        <w:t>advice. We removed “tantamount”</w:t>
      </w:r>
      <w:r>
        <w:rPr>
          <w:rFonts w:hint="eastAsia" w:ascii="Times New Roman" w:hAnsi="Times New Roman" w:cs="Times New Roman"/>
          <w:b/>
          <w:bCs/>
          <w:color w:val="4472C4" w:themeColor="accent5"/>
          <w:sz w:val="24"/>
        </w:rPr>
        <w:t xml:space="preserve"> and rewr</w:t>
      </w:r>
      <w:r>
        <w:rPr>
          <w:rFonts w:ascii="Times New Roman" w:hAnsi="Times New Roman" w:cs="Times New Roman"/>
          <w:b/>
          <w:bCs/>
          <w:color w:val="4472C4" w:themeColor="accent5"/>
          <w:sz w:val="24"/>
        </w:rPr>
        <w:t>o</w:t>
      </w:r>
      <w:r>
        <w:rPr>
          <w:rFonts w:hint="eastAsia" w:ascii="Times New Roman" w:hAnsi="Times New Roman" w:cs="Times New Roman"/>
          <w:b/>
          <w:bCs/>
          <w:color w:val="4472C4" w:themeColor="accent5"/>
          <w:sz w:val="24"/>
        </w:rPr>
        <w:t xml:space="preserve">te the </w:t>
      </w:r>
      <w:r>
        <w:rPr>
          <w:rFonts w:ascii="Times New Roman" w:hAnsi="Times New Roman" w:cs="Times New Roman"/>
          <w:b/>
          <w:bCs/>
          <w:color w:val="4472C4" w:themeColor="accent5"/>
          <w:sz w:val="24"/>
        </w:rPr>
        <w:t>research questions</w:t>
      </w:r>
      <w:r>
        <w:rPr>
          <w:rFonts w:hint="eastAsia" w:ascii="Times New Roman" w:hAnsi="Times New Roman" w:cs="Times New Roman"/>
          <w:b/>
          <w:bCs/>
          <w:color w:val="4472C4" w:themeColor="accent5"/>
          <w:sz w:val="24"/>
          <w:lang w:val="en-US" w:eastAsia="zh-CN"/>
        </w:rPr>
        <w:t xml:space="preserve"> </w:t>
      </w:r>
      <w:r>
        <w:rPr>
          <w:rFonts w:hint="eastAsia" w:ascii="Times New Roman" w:hAnsi="Times New Roman" w:cs="Times New Roman"/>
          <w:b/>
          <w:color w:val="4472C4" w:themeColor="accent5"/>
          <w:sz w:val="24"/>
          <w:lang w:val="en-US" w:eastAsia="zh-CN"/>
        </w:rPr>
        <w:t>(Li</w:t>
      </w:r>
      <w:r>
        <w:rPr>
          <w:rFonts w:hint="eastAsia" w:ascii="Times New Roman" w:hAnsi="Times New Roman" w:cs="Times New Roman"/>
          <w:b/>
          <w:color w:val="4472C4" w:themeColor="accent5"/>
          <w:sz w:val="24"/>
          <w:highlight w:val="none"/>
          <w:lang w:val="en-US" w:eastAsia="zh-CN"/>
        </w:rPr>
        <w:t>nes 101-104</w:t>
      </w:r>
      <w:r>
        <w:rPr>
          <w:rFonts w:ascii="Times New Roman" w:hAnsi="Times New Roman" w:cs="Times New Roman"/>
          <w:b/>
          <w:color w:val="4472C4" w:themeColor="accent5"/>
          <w:sz w:val="24"/>
          <w:highlight w:val="none"/>
        </w:rPr>
        <w:t>)</w:t>
      </w:r>
      <w:r>
        <w:rPr>
          <w:rFonts w:ascii="Times New Roman" w:hAnsi="Times New Roman" w:cs="Times New Roman"/>
          <w:b/>
          <w:bCs/>
          <w:color w:val="4472C4" w:themeColor="accent5"/>
          <w:sz w:val="24"/>
        </w:rPr>
        <w:t xml:space="preserve">, </w:t>
      </w:r>
      <w:r>
        <w:rPr>
          <w:rFonts w:hint="eastAsia" w:ascii="Times New Roman" w:hAnsi="Times New Roman" w:cs="Times New Roman"/>
          <w:b/>
          <w:bCs/>
          <w:color w:val="4472C4" w:themeColor="accent5"/>
          <w:sz w:val="24"/>
        </w:rPr>
        <w:t>as follow</w:t>
      </w:r>
      <w:r>
        <w:rPr>
          <w:rFonts w:ascii="Times New Roman" w:hAnsi="Times New Roman" w:cs="Times New Roman"/>
          <w:b/>
          <w:bCs/>
          <w:color w:val="4472C4" w:themeColor="accent5"/>
          <w:sz w:val="24"/>
        </w:rPr>
        <w:t>s</w:t>
      </w:r>
      <w:r>
        <w:rPr>
          <w:rFonts w:hint="eastAsia" w:ascii="Times New Roman" w:hAnsi="Times New Roman" w:cs="Times New Roman"/>
          <w:b/>
          <w:bCs/>
          <w:color w:val="4472C4" w:themeColor="accent5"/>
          <w:sz w:val="24"/>
        </w:rPr>
        <w:t>.</w:t>
      </w:r>
    </w:p>
    <w:p>
      <w:pPr>
        <w:spacing w:before="80" w:after="80" w:line="300" w:lineRule="auto"/>
        <w:rPr>
          <w:rFonts w:ascii="Times New Roman" w:hAnsi="Times New Roman" w:cs="Times New Roman"/>
          <w:b/>
          <w:bCs/>
          <w:color w:val="4472C4" w:themeColor="accent5"/>
          <w:sz w:val="24"/>
          <w:u w:val="single"/>
        </w:rPr>
      </w:pPr>
      <w:r>
        <w:rPr>
          <w:rFonts w:ascii="Times New Roman" w:hAnsi="Times New Roman" w:cs="Times New Roman"/>
          <w:b/>
          <w:bCs/>
          <w:color w:val="4472C4" w:themeColor="accent5"/>
          <w:sz w:val="24"/>
          <w:u w:val="single"/>
        </w:rPr>
        <w:t>“Our aim is to answer two specific questions: (1) What are the differences in prediction accuracy of AGB maps for different methods? (2) Can the integration of spatial statistical and machine learning methods improve the accuracy of AGB models at plot-level?”</w:t>
      </w:r>
    </w:p>
    <w:p>
      <w:pPr>
        <w:spacing w:before="80" w:after="80" w:line="300" w:lineRule="auto"/>
        <w:rPr>
          <w:rFonts w:ascii="Times New Roman" w:hAnsi="Times New Roman" w:cs="Times New Roman"/>
          <w:color w:val="4472C4" w:themeColor="accent5"/>
          <w:sz w:val="24"/>
        </w:rPr>
      </w:pPr>
    </w:p>
    <w:p>
      <w:pPr>
        <w:spacing w:before="80" w:after="80" w:line="300" w:lineRule="auto"/>
        <w:rPr>
          <w:rFonts w:ascii="Times New Roman" w:hAnsi="Times New Roman" w:cs="Times New Roman"/>
          <w:i/>
          <w:iCs/>
          <w:sz w:val="24"/>
        </w:rPr>
      </w:pPr>
      <w:r>
        <w:rPr>
          <w:rFonts w:ascii="Times New Roman" w:hAnsi="Times New Roman" w:cs="Times New Roman"/>
          <w:i/>
          <w:iCs/>
          <w:sz w:val="24"/>
        </w:rPr>
        <w:t>L439-453: maybe start of this section based on the advantage of your method over the other studies presented here?</w:t>
      </w:r>
    </w:p>
    <w:p>
      <w:pPr>
        <w:spacing w:before="80" w:after="80" w:line="300" w:lineRule="auto"/>
        <w:rPr>
          <w:rFonts w:ascii="Times New Roman" w:hAnsi="Times New Roman" w:cs="Times New Roman"/>
          <w:b/>
          <w:bCs/>
          <w:color w:val="4472C4" w:themeColor="accent5"/>
          <w:sz w:val="24"/>
        </w:rPr>
      </w:pPr>
      <w:r>
        <w:rPr>
          <w:rFonts w:ascii="Times New Roman" w:hAnsi="Times New Roman" w:cs="Times New Roman"/>
          <w:b/>
          <w:bCs/>
          <w:color w:val="4472C4" w:themeColor="accent5"/>
          <w:sz w:val="24"/>
        </w:rPr>
        <w:t xml:space="preserve">Response: Thank you for your </w:t>
      </w:r>
      <w:r>
        <w:rPr>
          <w:rFonts w:hint="eastAsia" w:ascii="Times New Roman" w:hAnsi="Times New Roman" w:cs="Times New Roman"/>
          <w:b/>
          <w:bCs/>
          <w:color w:val="4472C4" w:themeColor="accent5"/>
          <w:sz w:val="24"/>
        </w:rPr>
        <w:t xml:space="preserve">kind </w:t>
      </w:r>
      <w:r>
        <w:rPr>
          <w:rFonts w:ascii="Times New Roman" w:hAnsi="Times New Roman" w:cs="Times New Roman"/>
          <w:b/>
          <w:bCs/>
          <w:color w:val="4472C4" w:themeColor="accent5"/>
          <w:sz w:val="24"/>
        </w:rPr>
        <w:t xml:space="preserve">advice. </w:t>
      </w:r>
      <w:r>
        <w:rPr>
          <w:rFonts w:hint="eastAsia" w:ascii="Times New Roman" w:hAnsi="Times New Roman" w:cs="Times New Roman"/>
          <w:b/>
          <w:bCs/>
          <w:color w:val="4472C4" w:themeColor="accent5"/>
          <w:sz w:val="24"/>
        </w:rPr>
        <w:t xml:space="preserve">We have revised this </w:t>
      </w:r>
      <w:r>
        <w:rPr>
          <w:rFonts w:ascii="Times New Roman" w:hAnsi="Times New Roman" w:cs="Times New Roman"/>
          <w:b/>
          <w:bCs/>
          <w:color w:val="4472C4" w:themeColor="accent5"/>
          <w:sz w:val="24"/>
        </w:rPr>
        <w:t>section</w:t>
      </w:r>
      <w:r>
        <w:rPr>
          <w:rFonts w:hint="eastAsia" w:ascii="Times New Roman" w:hAnsi="Times New Roman" w:cs="Times New Roman"/>
          <w:b/>
          <w:bCs/>
          <w:color w:val="4472C4" w:themeColor="accent5"/>
          <w:sz w:val="24"/>
          <w:lang w:val="en-US" w:eastAsia="zh-CN"/>
        </w:rPr>
        <w:t xml:space="preserve"> </w:t>
      </w:r>
      <w:r>
        <w:rPr>
          <w:rFonts w:hint="eastAsia" w:ascii="Times New Roman" w:hAnsi="Times New Roman" w:cs="Times New Roman"/>
          <w:b/>
          <w:color w:val="4472C4" w:themeColor="accent5"/>
          <w:sz w:val="24"/>
          <w:lang w:val="en-US" w:eastAsia="zh-CN"/>
        </w:rPr>
        <w:t>(Li</w:t>
      </w:r>
      <w:r>
        <w:rPr>
          <w:rFonts w:hint="eastAsia" w:ascii="Times New Roman" w:hAnsi="Times New Roman" w:cs="Times New Roman"/>
          <w:b/>
          <w:color w:val="4472C4" w:themeColor="accent5"/>
          <w:sz w:val="24"/>
          <w:highlight w:val="none"/>
          <w:lang w:val="en-US" w:eastAsia="zh-CN"/>
        </w:rPr>
        <w:t>nes 458-481</w:t>
      </w:r>
      <w:r>
        <w:rPr>
          <w:rFonts w:ascii="Times New Roman" w:hAnsi="Times New Roman" w:cs="Times New Roman"/>
          <w:b/>
          <w:color w:val="4472C4" w:themeColor="accent5"/>
          <w:sz w:val="24"/>
          <w:highlight w:val="none"/>
        </w:rPr>
        <w:t>)</w:t>
      </w:r>
      <w:r>
        <w:rPr>
          <w:rFonts w:hint="eastAsia" w:ascii="Times New Roman" w:hAnsi="Times New Roman" w:cs="Times New Roman"/>
          <w:b/>
          <w:bCs/>
          <w:color w:val="4472C4" w:themeColor="accent5"/>
          <w:sz w:val="24"/>
        </w:rPr>
        <w:t>.</w:t>
      </w:r>
    </w:p>
    <w:p>
      <w:pPr>
        <w:spacing w:before="80" w:after="80" w:line="300" w:lineRule="auto"/>
        <w:rPr>
          <w:rFonts w:ascii="Times New Roman" w:hAnsi="Times New Roman" w:cs="Times New Roman"/>
          <w:b/>
          <w:bCs/>
          <w:sz w:val="24"/>
          <w:highlight w:val="yellow"/>
          <w:u w:val="single"/>
        </w:rPr>
      </w:pPr>
    </w:p>
    <w:p>
      <w:pPr>
        <w:spacing w:before="80" w:after="80" w:line="300" w:lineRule="auto"/>
        <w:rPr>
          <w:rFonts w:ascii="Times New Roman" w:hAnsi="Times New Roman" w:cs="Times New Roman"/>
          <w:i/>
          <w:iCs/>
          <w:sz w:val="24"/>
        </w:rPr>
      </w:pPr>
      <w:r>
        <w:rPr>
          <w:rFonts w:ascii="Times New Roman" w:hAnsi="Times New Roman" w:cs="Times New Roman"/>
          <w:i/>
          <w:iCs/>
          <w:sz w:val="24"/>
        </w:rPr>
        <w:t>L479-486: this seems to be your main results, put up front and discuss according to the points presented here!</w:t>
      </w:r>
    </w:p>
    <w:p>
      <w:pPr>
        <w:spacing w:before="80" w:after="80" w:line="300" w:lineRule="auto"/>
        <w:rPr>
          <w:rFonts w:ascii="Times New Roman" w:hAnsi="Times New Roman" w:cs="Times New Roman"/>
          <w:b/>
          <w:bCs/>
          <w:color w:val="4472C4" w:themeColor="accent5"/>
          <w:sz w:val="24"/>
        </w:rPr>
      </w:pPr>
      <w:r>
        <w:rPr>
          <w:rFonts w:ascii="Times New Roman" w:hAnsi="Times New Roman" w:cs="Times New Roman"/>
          <w:b/>
          <w:bCs/>
          <w:color w:val="4472C4" w:themeColor="accent5"/>
          <w:sz w:val="24"/>
        </w:rPr>
        <w:t xml:space="preserve">Response: Thank you for your </w:t>
      </w:r>
      <w:r>
        <w:rPr>
          <w:rFonts w:hint="eastAsia" w:ascii="Times New Roman" w:hAnsi="Times New Roman" w:cs="Times New Roman"/>
          <w:b/>
          <w:bCs/>
          <w:color w:val="4472C4" w:themeColor="accent5"/>
          <w:sz w:val="24"/>
        </w:rPr>
        <w:t xml:space="preserve">kind </w:t>
      </w:r>
      <w:r>
        <w:rPr>
          <w:rFonts w:ascii="Times New Roman" w:hAnsi="Times New Roman" w:cs="Times New Roman"/>
          <w:b/>
          <w:bCs/>
          <w:color w:val="4472C4" w:themeColor="accent5"/>
          <w:sz w:val="24"/>
        </w:rPr>
        <w:t xml:space="preserve">advice. </w:t>
      </w:r>
      <w:r>
        <w:rPr>
          <w:rFonts w:hint="eastAsia" w:ascii="Times New Roman" w:hAnsi="Times New Roman" w:cs="Times New Roman"/>
          <w:b/>
          <w:bCs/>
          <w:color w:val="4472C4" w:themeColor="accent5"/>
          <w:sz w:val="24"/>
        </w:rPr>
        <w:t xml:space="preserve">We have revised this </w:t>
      </w:r>
      <w:r>
        <w:rPr>
          <w:rFonts w:ascii="Times New Roman" w:hAnsi="Times New Roman" w:cs="Times New Roman"/>
          <w:b/>
          <w:bCs/>
          <w:color w:val="4472C4" w:themeColor="accent5"/>
          <w:sz w:val="24"/>
        </w:rPr>
        <w:t>section</w:t>
      </w:r>
      <w:r>
        <w:rPr>
          <w:rFonts w:hint="eastAsia" w:ascii="Times New Roman" w:hAnsi="Times New Roman" w:cs="Times New Roman"/>
          <w:b/>
          <w:bCs/>
          <w:color w:val="4472C4" w:themeColor="accent5"/>
          <w:sz w:val="24"/>
          <w:lang w:val="en-US" w:eastAsia="zh-CN"/>
        </w:rPr>
        <w:t xml:space="preserve"> </w:t>
      </w:r>
      <w:r>
        <w:rPr>
          <w:rFonts w:hint="eastAsia" w:ascii="Times New Roman" w:hAnsi="Times New Roman" w:cs="Times New Roman"/>
          <w:b/>
          <w:color w:val="4472C4" w:themeColor="accent5"/>
          <w:sz w:val="24"/>
          <w:lang w:val="en-US" w:eastAsia="zh-CN"/>
        </w:rPr>
        <w:t>(Li</w:t>
      </w:r>
      <w:r>
        <w:rPr>
          <w:rFonts w:hint="eastAsia" w:ascii="Times New Roman" w:hAnsi="Times New Roman" w:cs="Times New Roman"/>
          <w:b/>
          <w:color w:val="4472C4" w:themeColor="accent5"/>
          <w:sz w:val="24"/>
          <w:highlight w:val="none"/>
          <w:lang w:val="en-US" w:eastAsia="zh-CN"/>
        </w:rPr>
        <w:t>nes 489-500</w:t>
      </w:r>
      <w:r>
        <w:rPr>
          <w:rFonts w:ascii="Times New Roman" w:hAnsi="Times New Roman" w:cs="Times New Roman"/>
          <w:b/>
          <w:color w:val="4472C4" w:themeColor="accent5"/>
          <w:sz w:val="24"/>
          <w:highlight w:val="none"/>
        </w:rPr>
        <w:t>)</w:t>
      </w:r>
      <w:r>
        <w:rPr>
          <w:rFonts w:hint="eastAsia" w:ascii="Times New Roman" w:hAnsi="Times New Roman" w:cs="Times New Roman"/>
          <w:b/>
          <w:bCs/>
          <w:color w:val="4472C4" w:themeColor="accent5"/>
          <w:sz w:val="24"/>
        </w:rPr>
        <w:t>.</w:t>
      </w:r>
    </w:p>
    <w:p>
      <w:pPr>
        <w:spacing w:before="80" w:after="80" w:line="300" w:lineRule="auto"/>
        <w:rPr>
          <w:rFonts w:ascii="Times New Roman" w:hAnsi="Times New Roman" w:cs="Times New Roman"/>
          <w:b/>
          <w:bCs/>
          <w:color w:val="4472C4" w:themeColor="accent5"/>
          <w:sz w:val="24"/>
          <w:u w:val="single"/>
        </w:rPr>
      </w:pPr>
      <w:r>
        <w:rPr>
          <w:rFonts w:ascii="Times New Roman" w:hAnsi="Times New Roman" w:cs="Times New Roman"/>
          <w:b/>
          <w:bCs/>
          <w:color w:val="4472C4" w:themeColor="accent5"/>
          <w:sz w:val="24"/>
          <w:u w:val="single"/>
        </w:rPr>
        <w:t>“</w:t>
      </w:r>
      <w:r>
        <w:rPr>
          <w:rFonts w:hint="eastAsia" w:ascii="Times New Roman" w:hAnsi="Times New Roman" w:cs="Times New Roman"/>
          <w:b/>
          <w:bCs/>
          <w:color w:val="4472C4" w:themeColor="accent5"/>
          <w:sz w:val="24"/>
          <w:u w:val="single"/>
        </w:rPr>
        <w:t>Upscaling results will have the large uncertainties (Figure C.4, S3 of Supplementary Material) (Chen et al., 2015). The current study found that the relative percent difference in total AGB between RF &amp; P-BSHADE and the allometric method was 0.17%. Meanwhile, the relative error (RE) of AGB between the two methods ranged from 0.04% to 99.8% with an MRE of 19.93%. This suggests that the two methods are similar in terms of overall estimates of AGB, but that the local spatial distribution of AGB is different. Differences in AGB spatial distribution have been reported in many studies of AGB maps. Babcock et al. (2015) asserted that the main reasons for the differences in the spatial distribution of AGB maps between different methods include the following: (1) The structural framework of different research methods and schemes cannot truly reflect actual forest growth. (2) The model is usually a simplification of an ecological process and ignores spatial heterogeneity at the regional scale. (3) The model does not consider the influence of multiple environmental covariates (vegetation, topography, and others) on forest growth in the region.</w:t>
      </w:r>
      <w:r>
        <w:rPr>
          <w:rFonts w:ascii="Times New Roman" w:hAnsi="Times New Roman" w:cs="Times New Roman"/>
          <w:b/>
          <w:bCs/>
          <w:color w:val="4472C4" w:themeColor="accent5"/>
          <w:sz w:val="24"/>
          <w:u w:val="single"/>
        </w:rPr>
        <w:t>”</w:t>
      </w:r>
    </w:p>
    <w:p>
      <w:pPr>
        <w:spacing w:before="80" w:after="80" w:line="300" w:lineRule="auto"/>
        <w:rPr>
          <w:rFonts w:ascii="Times New Roman" w:hAnsi="Times New Roman" w:cs="Times New Roman"/>
          <w:b/>
          <w:bCs/>
          <w:sz w:val="24"/>
          <w:highlight w:val="yellow"/>
          <w:u w:val="single"/>
        </w:rPr>
      </w:pPr>
    </w:p>
    <w:p>
      <w:pPr>
        <w:spacing w:before="80" w:after="80" w:line="300" w:lineRule="auto"/>
        <w:rPr>
          <w:rFonts w:ascii="Times New Roman" w:hAnsi="Times New Roman" w:cs="Times New Roman"/>
          <w:i/>
          <w:iCs/>
          <w:sz w:val="24"/>
        </w:rPr>
      </w:pPr>
      <w:r>
        <w:rPr>
          <w:rFonts w:ascii="Times New Roman" w:hAnsi="Times New Roman" w:cs="Times New Roman"/>
          <w:i/>
          <w:iCs/>
          <w:sz w:val="24"/>
        </w:rPr>
        <w:t>L519 (and throughout the text): please explain “single analytic trees” and “forest resource inventory data”.</w:t>
      </w:r>
    </w:p>
    <w:p>
      <w:pPr>
        <w:spacing w:before="80" w:after="80" w:line="300" w:lineRule="auto"/>
        <w:rPr>
          <w:rFonts w:ascii="Times New Roman" w:hAnsi="Times New Roman" w:cs="Times New Roman"/>
          <w:color w:val="4472C4" w:themeColor="accent5"/>
          <w:sz w:val="24"/>
        </w:rPr>
      </w:pPr>
      <w:r>
        <w:rPr>
          <w:rFonts w:ascii="Times New Roman" w:hAnsi="Times New Roman" w:cs="Times New Roman"/>
          <w:b/>
          <w:bCs/>
          <w:color w:val="4472C4" w:themeColor="accent5"/>
          <w:sz w:val="24"/>
        </w:rPr>
        <w:t xml:space="preserve">Response: Thanks for pointing this out. We have corrected “single analytic trees” to “harvested trees,” </w:t>
      </w:r>
      <w:r>
        <w:rPr>
          <w:rFonts w:hint="eastAsia" w:ascii="Times New Roman" w:hAnsi="Times New Roman" w:cs="Times New Roman"/>
          <w:b/>
          <w:color w:val="4472C4" w:themeColor="accent5"/>
          <w:sz w:val="24"/>
          <w:lang w:val="en-US" w:eastAsia="zh-CN"/>
        </w:rPr>
        <w:t>(Li</w:t>
      </w:r>
      <w:r>
        <w:rPr>
          <w:rFonts w:hint="eastAsia" w:ascii="Times New Roman" w:hAnsi="Times New Roman" w:cs="Times New Roman"/>
          <w:b/>
          <w:color w:val="4472C4" w:themeColor="accent5"/>
          <w:sz w:val="24"/>
          <w:highlight w:val="none"/>
          <w:lang w:val="en-US" w:eastAsia="zh-CN"/>
        </w:rPr>
        <w:t>nes 139, 472, 512, 514</w:t>
      </w:r>
      <w:r>
        <w:rPr>
          <w:rFonts w:ascii="Times New Roman" w:hAnsi="Times New Roman" w:cs="Times New Roman"/>
          <w:b/>
          <w:color w:val="4472C4" w:themeColor="accent5"/>
          <w:sz w:val="24"/>
          <w:highlight w:val="none"/>
        </w:rPr>
        <w:t>)</w:t>
      </w:r>
      <w:r>
        <w:rPr>
          <w:rFonts w:hint="eastAsia" w:ascii="Times New Roman" w:hAnsi="Times New Roman" w:cs="Times New Roman"/>
          <w:b/>
          <w:color w:val="4472C4" w:themeColor="accent5"/>
          <w:sz w:val="24"/>
          <w:highlight w:val="none"/>
          <w:lang w:val="en-US" w:eastAsia="zh-CN"/>
        </w:rPr>
        <w:t xml:space="preserve"> </w:t>
      </w:r>
      <w:r>
        <w:rPr>
          <w:rFonts w:ascii="Times New Roman" w:hAnsi="Times New Roman" w:cs="Times New Roman"/>
          <w:b/>
          <w:bCs/>
          <w:color w:val="4472C4" w:themeColor="accent5"/>
          <w:sz w:val="24"/>
        </w:rPr>
        <w:t>and “forest resource inventory data” to “Forest Management and Planning Inventory (FMPI) data”</w:t>
      </w:r>
      <w:r>
        <w:rPr>
          <w:rFonts w:hint="eastAsia" w:ascii="Times New Roman" w:hAnsi="Times New Roman" w:cs="Times New Roman"/>
          <w:b/>
          <w:bCs/>
          <w:color w:val="4472C4" w:themeColor="accent5"/>
          <w:sz w:val="24"/>
          <w:lang w:val="en-US" w:eastAsia="zh-CN"/>
        </w:rPr>
        <w:t xml:space="preserve"> </w:t>
      </w:r>
      <w:r>
        <w:rPr>
          <w:rFonts w:hint="eastAsia" w:ascii="Times New Roman" w:hAnsi="Times New Roman" w:cs="Times New Roman"/>
          <w:b/>
          <w:color w:val="4472C4" w:themeColor="accent5"/>
          <w:sz w:val="24"/>
          <w:lang w:val="en-US" w:eastAsia="zh-CN"/>
        </w:rPr>
        <w:t>(Li</w:t>
      </w:r>
      <w:r>
        <w:rPr>
          <w:rFonts w:hint="eastAsia" w:ascii="Times New Roman" w:hAnsi="Times New Roman" w:cs="Times New Roman"/>
          <w:b/>
          <w:color w:val="4472C4" w:themeColor="accent5"/>
          <w:sz w:val="24"/>
          <w:highlight w:val="none"/>
          <w:lang w:val="en-US" w:eastAsia="zh-CN"/>
        </w:rPr>
        <w:t>nes 257-258, 483, 488</w:t>
      </w:r>
      <w:r>
        <w:rPr>
          <w:rFonts w:ascii="Times New Roman" w:hAnsi="Times New Roman" w:cs="Times New Roman"/>
          <w:b/>
          <w:color w:val="4472C4" w:themeColor="accent5"/>
          <w:sz w:val="24"/>
          <w:highlight w:val="none"/>
        </w:rPr>
        <w:t>)</w:t>
      </w:r>
      <w:r>
        <w:rPr>
          <w:rFonts w:ascii="Times New Roman" w:hAnsi="Times New Roman" w:cs="Times New Roman"/>
          <w:b/>
          <w:bCs/>
          <w:color w:val="4472C4" w:themeColor="accent5"/>
          <w:sz w:val="24"/>
        </w:rPr>
        <w:t>. In addition, we explained the method for obtaining harvested tree data in section 2.2</w:t>
      </w:r>
      <w:r>
        <w:rPr>
          <w:rFonts w:hint="eastAsia" w:ascii="Times New Roman" w:hAnsi="Times New Roman" w:cs="Times New Roman"/>
          <w:b/>
          <w:bCs/>
          <w:color w:val="4472C4" w:themeColor="accent5"/>
          <w:sz w:val="24"/>
          <w:lang w:val="en-US" w:eastAsia="zh-CN"/>
        </w:rPr>
        <w:t xml:space="preserve"> </w:t>
      </w:r>
      <w:r>
        <w:rPr>
          <w:rFonts w:hint="eastAsia" w:ascii="Times New Roman" w:hAnsi="Times New Roman" w:cs="Times New Roman"/>
          <w:b/>
          <w:color w:val="4472C4" w:themeColor="accent5"/>
          <w:sz w:val="24"/>
          <w:lang w:val="en-US" w:eastAsia="zh-CN"/>
        </w:rPr>
        <w:t>(Li</w:t>
      </w:r>
      <w:r>
        <w:rPr>
          <w:rFonts w:hint="eastAsia" w:ascii="Times New Roman" w:hAnsi="Times New Roman" w:cs="Times New Roman"/>
          <w:b/>
          <w:color w:val="4472C4" w:themeColor="accent5"/>
          <w:sz w:val="24"/>
          <w:highlight w:val="none"/>
          <w:lang w:val="en-US" w:eastAsia="zh-CN"/>
        </w:rPr>
        <w:t>nes 129-135</w:t>
      </w:r>
      <w:r>
        <w:rPr>
          <w:rFonts w:ascii="Times New Roman" w:hAnsi="Times New Roman" w:cs="Times New Roman"/>
          <w:b/>
          <w:color w:val="4472C4" w:themeColor="accent5"/>
          <w:sz w:val="24"/>
          <w:highlight w:val="none"/>
        </w:rPr>
        <w:t>)</w:t>
      </w:r>
      <w:r>
        <w:rPr>
          <w:rFonts w:ascii="Times New Roman" w:hAnsi="Times New Roman" w:cs="Times New Roman"/>
          <w:b/>
          <w:bCs/>
          <w:color w:val="4472C4" w:themeColor="accent5"/>
          <w:sz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un-ExtA">
    <w:altName w:val="Times New Roman"/>
    <w:panose1 w:val="00000000000000000000"/>
    <w:charset w:val="00"/>
    <w:family w:val="roman"/>
    <w:pitch w:val="default"/>
    <w:sig w:usb0="00000000" w:usb1="00000000" w:usb2="00000000" w:usb3="00000000" w:csb0="00000000" w:csb1="00000000"/>
  </w:font>
  <w:font w:name="Cambria Math">
    <w:panose1 w:val="02040503050406030204"/>
    <w:charset w:val="00"/>
    <w:family w:val="roman"/>
    <w:pitch w:val="default"/>
    <w:sig w:usb0="E00002FF" w:usb1="42002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0C38EA"/>
    <w:multiLevelType w:val="singleLevel"/>
    <w:tmpl w:val="8F0C38E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1045A"/>
    <w:rsid w:val="0003139C"/>
    <w:rsid w:val="00042AE3"/>
    <w:rsid w:val="00081E03"/>
    <w:rsid w:val="000844A8"/>
    <w:rsid w:val="000B273A"/>
    <w:rsid w:val="000B3FF4"/>
    <w:rsid w:val="000C3C8E"/>
    <w:rsid w:val="000D1684"/>
    <w:rsid w:val="000E5D53"/>
    <w:rsid w:val="000E623A"/>
    <w:rsid w:val="000F1F48"/>
    <w:rsid w:val="000F601F"/>
    <w:rsid w:val="00101DC5"/>
    <w:rsid w:val="00103806"/>
    <w:rsid w:val="00104ABA"/>
    <w:rsid w:val="00107229"/>
    <w:rsid w:val="00121FB5"/>
    <w:rsid w:val="001264DB"/>
    <w:rsid w:val="00131EB8"/>
    <w:rsid w:val="00135302"/>
    <w:rsid w:val="0013706C"/>
    <w:rsid w:val="00137B76"/>
    <w:rsid w:val="00153164"/>
    <w:rsid w:val="0015670D"/>
    <w:rsid w:val="00156FB6"/>
    <w:rsid w:val="00161FE0"/>
    <w:rsid w:val="00163A56"/>
    <w:rsid w:val="001650C9"/>
    <w:rsid w:val="00167349"/>
    <w:rsid w:val="00172A27"/>
    <w:rsid w:val="0018291B"/>
    <w:rsid w:val="001846D7"/>
    <w:rsid w:val="00192C95"/>
    <w:rsid w:val="0019322D"/>
    <w:rsid w:val="001A3E25"/>
    <w:rsid w:val="001B3BEE"/>
    <w:rsid w:val="001D498B"/>
    <w:rsid w:val="001E06C4"/>
    <w:rsid w:val="001E4B0F"/>
    <w:rsid w:val="001E60A6"/>
    <w:rsid w:val="00200948"/>
    <w:rsid w:val="00234515"/>
    <w:rsid w:val="00237ED0"/>
    <w:rsid w:val="002503FF"/>
    <w:rsid w:val="00256A76"/>
    <w:rsid w:val="0026022D"/>
    <w:rsid w:val="0026507E"/>
    <w:rsid w:val="002730B5"/>
    <w:rsid w:val="002A030D"/>
    <w:rsid w:val="002A56C1"/>
    <w:rsid w:val="002B1F9D"/>
    <w:rsid w:val="002B405B"/>
    <w:rsid w:val="002B5527"/>
    <w:rsid w:val="002B79B8"/>
    <w:rsid w:val="002C0B92"/>
    <w:rsid w:val="002D68D9"/>
    <w:rsid w:val="002E6B83"/>
    <w:rsid w:val="00311359"/>
    <w:rsid w:val="00317429"/>
    <w:rsid w:val="00327659"/>
    <w:rsid w:val="00341DC7"/>
    <w:rsid w:val="00344D60"/>
    <w:rsid w:val="00345C0A"/>
    <w:rsid w:val="00345DCC"/>
    <w:rsid w:val="003478E4"/>
    <w:rsid w:val="0036423C"/>
    <w:rsid w:val="003912EC"/>
    <w:rsid w:val="00391D40"/>
    <w:rsid w:val="003B060F"/>
    <w:rsid w:val="003B5529"/>
    <w:rsid w:val="003C2194"/>
    <w:rsid w:val="003C7E12"/>
    <w:rsid w:val="003E1C2C"/>
    <w:rsid w:val="003E5C01"/>
    <w:rsid w:val="003F40AA"/>
    <w:rsid w:val="00402A1F"/>
    <w:rsid w:val="00414C4F"/>
    <w:rsid w:val="00423147"/>
    <w:rsid w:val="00426C26"/>
    <w:rsid w:val="00450623"/>
    <w:rsid w:val="004675B4"/>
    <w:rsid w:val="004769CD"/>
    <w:rsid w:val="004832FC"/>
    <w:rsid w:val="00483780"/>
    <w:rsid w:val="004A26A1"/>
    <w:rsid w:val="004C07B8"/>
    <w:rsid w:val="004D4531"/>
    <w:rsid w:val="004D7491"/>
    <w:rsid w:val="004E70C1"/>
    <w:rsid w:val="0052012D"/>
    <w:rsid w:val="00540AC4"/>
    <w:rsid w:val="00544871"/>
    <w:rsid w:val="005518C6"/>
    <w:rsid w:val="005537F0"/>
    <w:rsid w:val="00561219"/>
    <w:rsid w:val="005616E0"/>
    <w:rsid w:val="0057164F"/>
    <w:rsid w:val="00571863"/>
    <w:rsid w:val="00572E6D"/>
    <w:rsid w:val="00580A7A"/>
    <w:rsid w:val="00582825"/>
    <w:rsid w:val="005B3DF7"/>
    <w:rsid w:val="005B6FFE"/>
    <w:rsid w:val="005B782F"/>
    <w:rsid w:val="005E199D"/>
    <w:rsid w:val="006032DE"/>
    <w:rsid w:val="006437EF"/>
    <w:rsid w:val="006513CA"/>
    <w:rsid w:val="00667925"/>
    <w:rsid w:val="00673479"/>
    <w:rsid w:val="00676451"/>
    <w:rsid w:val="006879FB"/>
    <w:rsid w:val="006A3B84"/>
    <w:rsid w:val="006B0BFC"/>
    <w:rsid w:val="006B79D4"/>
    <w:rsid w:val="006C0E16"/>
    <w:rsid w:val="006E0A0E"/>
    <w:rsid w:val="006E7783"/>
    <w:rsid w:val="006F1665"/>
    <w:rsid w:val="007301F5"/>
    <w:rsid w:val="00743C42"/>
    <w:rsid w:val="00747BCA"/>
    <w:rsid w:val="0077426B"/>
    <w:rsid w:val="00790AD6"/>
    <w:rsid w:val="0079748E"/>
    <w:rsid w:val="007B3D72"/>
    <w:rsid w:val="007B7484"/>
    <w:rsid w:val="007D049D"/>
    <w:rsid w:val="007D12D3"/>
    <w:rsid w:val="007F23B3"/>
    <w:rsid w:val="007F6D34"/>
    <w:rsid w:val="007F73A1"/>
    <w:rsid w:val="00803B47"/>
    <w:rsid w:val="00843066"/>
    <w:rsid w:val="008475A1"/>
    <w:rsid w:val="0084764C"/>
    <w:rsid w:val="0084788C"/>
    <w:rsid w:val="00851F0E"/>
    <w:rsid w:val="00853239"/>
    <w:rsid w:val="0085445B"/>
    <w:rsid w:val="008550FD"/>
    <w:rsid w:val="00861031"/>
    <w:rsid w:val="00866C08"/>
    <w:rsid w:val="00870CDA"/>
    <w:rsid w:val="008B0AEE"/>
    <w:rsid w:val="008B565F"/>
    <w:rsid w:val="008B5A0F"/>
    <w:rsid w:val="008B5E15"/>
    <w:rsid w:val="008C5DC1"/>
    <w:rsid w:val="008C7F86"/>
    <w:rsid w:val="008E3BD2"/>
    <w:rsid w:val="009055E1"/>
    <w:rsid w:val="00906C63"/>
    <w:rsid w:val="00913B07"/>
    <w:rsid w:val="00926EEF"/>
    <w:rsid w:val="00930899"/>
    <w:rsid w:val="00946558"/>
    <w:rsid w:val="0096023A"/>
    <w:rsid w:val="00972AFD"/>
    <w:rsid w:val="00982533"/>
    <w:rsid w:val="009B4764"/>
    <w:rsid w:val="00A45A27"/>
    <w:rsid w:val="00A47849"/>
    <w:rsid w:val="00A57004"/>
    <w:rsid w:val="00A803E1"/>
    <w:rsid w:val="00A827E1"/>
    <w:rsid w:val="00A829EF"/>
    <w:rsid w:val="00A87E88"/>
    <w:rsid w:val="00AA051D"/>
    <w:rsid w:val="00AA0AF4"/>
    <w:rsid w:val="00AA5662"/>
    <w:rsid w:val="00AB3FEC"/>
    <w:rsid w:val="00AB64C4"/>
    <w:rsid w:val="00AC2A2B"/>
    <w:rsid w:val="00B0254A"/>
    <w:rsid w:val="00B07A38"/>
    <w:rsid w:val="00B1164C"/>
    <w:rsid w:val="00B40F29"/>
    <w:rsid w:val="00B41AFF"/>
    <w:rsid w:val="00B502B2"/>
    <w:rsid w:val="00B53CEE"/>
    <w:rsid w:val="00B63A61"/>
    <w:rsid w:val="00B85414"/>
    <w:rsid w:val="00BD2DDA"/>
    <w:rsid w:val="00BE4243"/>
    <w:rsid w:val="00BE5B43"/>
    <w:rsid w:val="00BF583E"/>
    <w:rsid w:val="00C33BD2"/>
    <w:rsid w:val="00C37047"/>
    <w:rsid w:val="00C37FE6"/>
    <w:rsid w:val="00C43A53"/>
    <w:rsid w:val="00C5197B"/>
    <w:rsid w:val="00C537EA"/>
    <w:rsid w:val="00C55F36"/>
    <w:rsid w:val="00C5721C"/>
    <w:rsid w:val="00C61FD3"/>
    <w:rsid w:val="00C700D5"/>
    <w:rsid w:val="00C87556"/>
    <w:rsid w:val="00CA3FC4"/>
    <w:rsid w:val="00CB3B48"/>
    <w:rsid w:val="00CB6823"/>
    <w:rsid w:val="00CC7A54"/>
    <w:rsid w:val="00CD26BF"/>
    <w:rsid w:val="00CE7AF4"/>
    <w:rsid w:val="00CF23D0"/>
    <w:rsid w:val="00CF435C"/>
    <w:rsid w:val="00D1024E"/>
    <w:rsid w:val="00D12BD5"/>
    <w:rsid w:val="00D15825"/>
    <w:rsid w:val="00D2126E"/>
    <w:rsid w:val="00D4183C"/>
    <w:rsid w:val="00D51739"/>
    <w:rsid w:val="00D51BA0"/>
    <w:rsid w:val="00D669F2"/>
    <w:rsid w:val="00D75D12"/>
    <w:rsid w:val="00DA23B0"/>
    <w:rsid w:val="00DB1060"/>
    <w:rsid w:val="00DB4776"/>
    <w:rsid w:val="00DC08E6"/>
    <w:rsid w:val="00DC5B77"/>
    <w:rsid w:val="00DC5FE0"/>
    <w:rsid w:val="00DD1662"/>
    <w:rsid w:val="00DE187A"/>
    <w:rsid w:val="00DE31BE"/>
    <w:rsid w:val="00DF3DA2"/>
    <w:rsid w:val="00DF552D"/>
    <w:rsid w:val="00E054A7"/>
    <w:rsid w:val="00E111A0"/>
    <w:rsid w:val="00E23376"/>
    <w:rsid w:val="00E235F7"/>
    <w:rsid w:val="00E2391C"/>
    <w:rsid w:val="00E36C4B"/>
    <w:rsid w:val="00E64B8F"/>
    <w:rsid w:val="00E6545C"/>
    <w:rsid w:val="00E7011B"/>
    <w:rsid w:val="00E70E7E"/>
    <w:rsid w:val="00E7712A"/>
    <w:rsid w:val="00E85C25"/>
    <w:rsid w:val="00E913D8"/>
    <w:rsid w:val="00E965FB"/>
    <w:rsid w:val="00E97718"/>
    <w:rsid w:val="00EC60EF"/>
    <w:rsid w:val="00ED2CD3"/>
    <w:rsid w:val="00ED4BBA"/>
    <w:rsid w:val="00EE1684"/>
    <w:rsid w:val="00EE3967"/>
    <w:rsid w:val="00EF7F35"/>
    <w:rsid w:val="00F07437"/>
    <w:rsid w:val="00F272B0"/>
    <w:rsid w:val="00F30DAC"/>
    <w:rsid w:val="00F41E04"/>
    <w:rsid w:val="00F44BB9"/>
    <w:rsid w:val="00F45013"/>
    <w:rsid w:val="00F72663"/>
    <w:rsid w:val="00FB02BB"/>
    <w:rsid w:val="00FC5553"/>
    <w:rsid w:val="00FC7192"/>
    <w:rsid w:val="00FC73E1"/>
    <w:rsid w:val="00FD0AE3"/>
    <w:rsid w:val="00FF3D42"/>
    <w:rsid w:val="01CB534E"/>
    <w:rsid w:val="025F3A1C"/>
    <w:rsid w:val="02A246BC"/>
    <w:rsid w:val="033E6319"/>
    <w:rsid w:val="03565A66"/>
    <w:rsid w:val="03C021D8"/>
    <w:rsid w:val="03F8073B"/>
    <w:rsid w:val="04522B70"/>
    <w:rsid w:val="04AE05B5"/>
    <w:rsid w:val="04B43E1E"/>
    <w:rsid w:val="04CF14BA"/>
    <w:rsid w:val="04E74C67"/>
    <w:rsid w:val="05C11AAB"/>
    <w:rsid w:val="0755262D"/>
    <w:rsid w:val="0761759B"/>
    <w:rsid w:val="08BC49B4"/>
    <w:rsid w:val="08BF78D0"/>
    <w:rsid w:val="09175FC9"/>
    <w:rsid w:val="09181560"/>
    <w:rsid w:val="09A70658"/>
    <w:rsid w:val="09CB540F"/>
    <w:rsid w:val="0B3166BB"/>
    <w:rsid w:val="0B586F16"/>
    <w:rsid w:val="0B891B94"/>
    <w:rsid w:val="0BDA683A"/>
    <w:rsid w:val="0D8079FC"/>
    <w:rsid w:val="0E7F226E"/>
    <w:rsid w:val="103D53AB"/>
    <w:rsid w:val="111128F5"/>
    <w:rsid w:val="111D740E"/>
    <w:rsid w:val="12235E6C"/>
    <w:rsid w:val="122A3F74"/>
    <w:rsid w:val="14927183"/>
    <w:rsid w:val="14B46479"/>
    <w:rsid w:val="14BD5A17"/>
    <w:rsid w:val="15F97C5A"/>
    <w:rsid w:val="19530351"/>
    <w:rsid w:val="1986065E"/>
    <w:rsid w:val="1A4B1680"/>
    <w:rsid w:val="1A7C51B3"/>
    <w:rsid w:val="1ADB3401"/>
    <w:rsid w:val="1BFD30A9"/>
    <w:rsid w:val="1D5E5B4F"/>
    <w:rsid w:val="1E3B7376"/>
    <w:rsid w:val="205061D1"/>
    <w:rsid w:val="20A65393"/>
    <w:rsid w:val="20BA3B9D"/>
    <w:rsid w:val="20D472F8"/>
    <w:rsid w:val="21422E32"/>
    <w:rsid w:val="2235101C"/>
    <w:rsid w:val="22AF3B77"/>
    <w:rsid w:val="230E4B83"/>
    <w:rsid w:val="23F77E04"/>
    <w:rsid w:val="244473C7"/>
    <w:rsid w:val="24BE15BF"/>
    <w:rsid w:val="24CF212D"/>
    <w:rsid w:val="25204426"/>
    <w:rsid w:val="25B447A3"/>
    <w:rsid w:val="267F1D29"/>
    <w:rsid w:val="26C779DA"/>
    <w:rsid w:val="277E6875"/>
    <w:rsid w:val="27D272C3"/>
    <w:rsid w:val="2C1A6747"/>
    <w:rsid w:val="2CF75F14"/>
    <w:rsid w:val="2D55219B"/>
    <w:rsid w:val="2DB61AD4"/>
    <w:rsid w:val="2E4379FB"/>
    <w:rsid w:val="2F783EFB"/>
    <w:rsid w:val="2FD245D7"/>
    <w:rsid w:val="2FE83072"/>
    <w:rsid w:val="31114CBE"/>
    <w:rsid w:val="3217087C"/>
    <w:rsid w:val="337A6A49"/>
    <w:rsid w:val="347D300D"/>
    <w:rsid w:val="34825260"/>
    <w:rsid w:val="3630473D"/>
    <w:rsid w:val="365026E3"/>
    <w:rsid w:val="365C44F9"/>
    <w:rsid w:val="377570B6"/>
    <w:rsid w:val="3787754B"/>
    <w:rsid w:val="37E61DA4"/>
    <w:rsid w:val="3867628C"/>
    <w:rsid w:val="3BCB24CB"/>
    <w:rsid w:val="3BF565FB"/>
    <w:rsid w:val="3D9D371D"/>
    <w:rsid w:val="3DCB4522"/>
    <w:rsid w:val="3E6805FA"/>
    <w:rsid w:val="3E887D98"/>
    <w:rsid w:val="3ED71437"/>
    <w:rsid w:val="3F772804"/>
    <w:rsid w:val="40FF0424"/>
    <w:rsid w:val="41901FBB"/>
    <w:rsid w:val="426A353C"/>
    <w:rsid w:val="42B460DD"/>
    <w:rsid w:val="43C40A0A"/>
    <w:rsid w:val="44024BDA"/>
    <w:rsid w:val="46D25136"/>
    <w:rsid w:val="484D3BF4"/>
    <w:rsid w:val="48FF7112"/>
    <w:rsid w:val="494D789F"/>
    <w:rsid w:val="4AEE4C46"/>
    <w:rsid w:val="4BC475E2"/>
    <w:rsid w:val="4C845124"/>
    <w:rsid w:val="4D570AB9"/>
    <w:rsid w:val="4DE66043"/>
    <w:rsid w:val="4E371EFA"/>
    <w:rsid w:val="4E8C2B3D"/>
    <w:rsid w:val="4EC16166"/>
    <w:rsid w:val="50220488"/>
    <w:rsid w:val="51243992"/>
    <w:rsid w:val="51BF75BC"/>
    <w:rsid w:val="52A13263"/>
    <w:rsid w:val="52D45D25"/>
    <w:rsid w:val="542830D3"/>
    <w:rsid w:val="54B90581"/>
    <w:rsid w:val="5860055D"/>
    <w:rsid w:val="586916C4"/>
    <w:rsid w:val="59CF66D2"/>
    <w:rsid w:val="5A6A3F16"/>
    <w:rsid w:val="5B7A29E7"/>
    <w:rsid w:val="5BE4285A"/>
    <w:rsid w:val="5BF868F4"/>
    <w:rsid w:val="5C276480"/>
    <w:rsid w:val="5D235B8A"/>
    <w:rsid w:val="5D7971D1"/>
    <w:rsid w:val="5FBF07A6"/>
    <w:rsid w:val="601C09AA"/>
    <w:rsid w:val="60F97B69"/>
    <w:rsid w:val="618D2462"/>
    <w:rsid w:val="62C041FE"/>
    <w:rsid w:val="62C67B09"/>
    <w:rsid w:val="631A768C"/>
    <w:rsid w:val="6347355A"/>
    <w:rsid w:val="636378F6"/>
    <w:rsid w:val="64095C4D"/>
    <w:rsid w:val="64164A7D"/>
    <w:rsid w:val="64711087"/>
    <w:rsid w:val="65D05C63"/>
    <w:rsid w:val="66E03BA2"/>
    <w:rsid w:val="671C30EE"/>
    <w:rsid w:val="68AC38C3"/>
    <w:rsid w:val="691634E1"/>
    <w:rsid w:val="6A5744E9"/>
    <w:rsid w:val="6D165F96"/>
    <w:rsid w:val="6D9910D9"/>
    <w:rsid w:val="6DA11813"/>
    <w:rsid w:val="6DFB2A42"/>
    <w:rsid w:val="6F11539C"/>
    <w:rsid w:val="70565F9D"/>
    <w:rsid w:val="710D2BC4"/>
    <w:rsid w:val="71933FAF"/>
    <w:rsid w:val="7263549E"/>
    <w:rsid w:val="73164203"/>
    <w:rsid w:val="737C27E7"/>
    <w:rsid w:val="743B0769"/>
    <w:rsid w:val="74E81A6C"/>
    <w:rsid w:val="75477F9C"/>
    <w:rsid w:val="75844587"/>
    <w:rsid w:val="763721F0"/>
    <w:rsid w:val="76640FBE"/>
    <w:rsid w:val="77923475"/>
    <w:rsid w:val="78377260"/>
    <w:rsid w:val="78D5385F"/>
    <w:rsid w:val="78F6008B"/>
    <w:rsid w:val="79563E71"/>
    <w:rsid w:val="7B5E120C"/>
    <w:rsid w:val="7BE77CB0"/>
    <w:rsid w:val="7E0417E4"/>
    <w:rsid w:val="7F5D4324"/>
    <w:rsid w:val="7FC048CD"/>
    <w:rsid w:val="7FDB1A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alloon Text"/>
    <w:basedOn w:val="1"/>
    <w:link w:val="10"/>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qFormat/>
    <w:uiPriority w:val="0"/>
    <w:rPr>
      <w:b/>
      <w:bCs/>
    </w:rPr>
  </w:style>
  <w:style w:type="character" w:styleId="9">
    <w:name w:val="annotation reference"/>
    <w:basedOn w:val="8"/>
    <w:qFormat/>
    <w:uiPriority w:val="0"/>
    <w:rPr>
      <w:sz w:val="21"/>
      <w:szCs w:val="21"/>
    </w:rPr>
  </w:style>
  <w:style w:type="character" w:customStyle="1" w:styleId="10">
    <w:name w:val="批注框文本 Char"/>
    <w:basedOn w:val="8"/>
    <w:link w:val="3"/>
    <w:qFormat/>
    <w:uiPriority w:val="0"/>
    <w:rPr>
      <w:rFonts w:asciiTheme="minorHAnsi" w:hAnsiTheme="minorHAnsi" w:eastAsiaTheme="minorEastAsia" w:cstheme="minorBidi"/>
      <w:kern w:val="2"/>
      <w:sz w:val="18"/>
      <w:szCs w:val="18"/>
    </w:rPr>
  </w:style>
  <w:style w:type="character" w:customStyle="1" w:styleId="11">
    <w:name w:val="页眉 Char"/>
    <w:basedOn w:val="8"/>
    <w:link w:val="5"/>
    <w:qFormat/>
    <w:uiPriority w:val="0"/>
    <w:rPr>
      <w:rFonts w:asciiTheme="minorHAnsi" w:hAnsiTheme="minorHAnsi" w:eastAsiaTheme="minorEastAsia" w:cstheme="minorBidi"/>
      <w:kern w:val="2"/>
      <w:sz w:val="18"/>
      <w:szCs w:val="18"/>
    </w:rPr>
  </w:style>
  <w:style w:type="character" w:customStyle="1" w:styleId="12">
    <w:name w:val="页脚 Char"/>
    <w:basedOn w:val="8"/>
    <w:link w:val="4"/>
    <w:qFormat/>
    <w:uiPriority w:val="0"/>
    <w:rPr>
      <w:rFonts w:asciiTheme="minorHAnsi" w:hAnsiTheme="minorHAnsi" w:eastAsiaTheme="minorEastAsia" w:cstheme="minorBidi"/>
      <w:kern w:val="2"/>
      <w:sz w:val="18"/>
      <w:szCs w:val="18"/>
    </w:rPr>
  </w:style>
  <w:style w:type="character" w:customStyle="1" w:styleId="13">
    <w:name w:val="批注文字 Char"/>
    <w:basedOn w:val="8"/>
    <w:link w:val="2"/>
    <w:qFormat/>
    <w:uiPriority w:val="0"/>
    <w:rPr>
      <w:rFonts w:asciiTheme="minorHAnsi" w:hAnsiTheme="minorHAnsi" w:eastAsiaTheme="minorEastAsia" w:cstheme="minorBidi"/>
      <w:kern w:val="2"/>
      <w:sz w:val="21"/>
      <w:szCs w:val="24"/>
    </w:rPr>
  </w:style>
  <w:style w:type="character" w:customStyle="1" w:styleId="14">
    <w:name w:val="批注主题 Char"/>
    <w:basedOn w:val="13"/>
    <w:link w:val="6"/>
    <w:qFormat/>
    <w:uiPriority w:val="0"/>
    <w:rPr>
      <w:rFonts w:asciiTheme="minorHAnsi" w:hAnsiTheme="minorHAnsi" w:eastAsiaTheme="minorEastAsia" w:cstheme="minorBidi"/>
      <w:b/>
      <w:bCs/>
      <w:kern w:val="2"/>
      <w:sz w:val="21"/>
      <w:szCs w:val="24"/>
    </w:rPr>
  </w:style>
  <w:style w:type="character" w:customStyle="1" w:styleId="15">
    <w:name w:val="fontstyle01"/>
    <w:basedOn w:val="8"/>
    <w:qFormat/>
    <w:uiPriority w:val="0"/>
    <w:rPr>
      <w:rFonts w:hint="default" w:ascii="Sun-ExtA" w:hAnsi="Sun-ExtA"/>
      <w:color w:val="00000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1F1700-5631-480A-B2BB-9C2749355289}">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8201</Words>
  <Characters>46747</Characters>
  <Lines>389</Lines>
  <Paragraphs>109</Paragraphs>
  <TotalTime>1</TotalTime>
  <ScaleCrop>false</ScaleCrop>
  <LinksUpToDate>false</LinksUpToDate>
  <CharactersWithSpaces>54839</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2019-08-12T08:12:00Z</dcterms:created>
  <dc:creator>小耳关又四日</dc:creator>
  <cp:lastModifiedBy>郑小曼</cp:lastModifiedBy>
  <dcterms:modified xsi:type="dcterms:W3CDTF">2019-08-13T02:11:52Z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